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A092E">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p>
    <w:p w14:paraId="48D6EACA">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lang w:eastAsia="zh-CN"/>
        </w:rPr>
      </w:pPr>
      <w:r>
        <w:rPr>
          <w:rFonts w:hint="eastAsia" w:ascii="黑体" w:hAnsi="黑体" w:eastAsia="黑体" w:cs="宋体"/>
          <w:b/>
          <w:color w:val="333333"/>
          <w:kern w:val="0"/>
          <w:sz w:val="33"/>
          <w:szCs w:val="33"/>
          <w:lang w:val="en-US" w:eastAsia="zh-CN"/>
        </w:rPr>
        <w:t>常德市鼎城区人民检察院物业管理服务</w:t>
      </w:r>
      <w:r>
        <w:rPr>
          <w:rFonts w:hint="eastAsia" w:ascii="黑体" w:hAnsi="黑体" w:eastAsia="黑体" w:cs="宋体"/>
          <w:b/>
          <w:color w:val="333333"/>
          <w:kern w:val="0"/>
          <w:sz w:val="33"/>
          <w:szCs w:val="33"/>
          <w:lang w:eastAsia="zh-CN"/>
        </w:rPr>
        <w:t>项目</w:t>
      </w:r>
    </w:p>
    <w:p w14:paraId="0E83A930">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r>
        <w:rPr>
          <w:rFonts w:hint="eastAsia" w:ascii="黑体" w:hAnsi="黑体" w:eastAsia="黑体" w:cs="宋体"/>
          <w:b/>
          <w:color w:val="333333"/>
          <w:kern w:val="0"/>
          <w:sz w:val="33"/>
          <w:szCs w:val="33"/>
        </w:rPr>
        <w:t>竞争性</w:t>
      </w:r>
      <w:r>
        <w:rPr>
          <w:rFonts w:hint="eastAsia" w:ascii="黑体" w:hAnsi="黑体" w:eastAsia="黑体" w:cs="宋体"/>
          <w:b/>
          <w:color w:val="333333"/>
          <w:kern w:val="0"/>
          <w:sz w:val="33"/>
          <w:szCs w:val="33"/>
          <w:lang w:eastAsia="zh-CN"/>
        </w:rPr>
        <w:t>谈判</w:t>
      </w:r>
      <w:r>
        <w:rPr>
          <w:rFonts w:hint="eastAsia" w:ascii="黑体" w:hAnsi="黑体" w:eastAsia="黑体" w:cs="宋体"/>
          <w:b/>
          <w:color w:val="333333"/>
          <w:kern w:val="0"/>
          <w:sz w:val="33"/>
          <w:szCs w:val="33"/>
        </w:rPr>
        <w:t>成交公告</w:t>
      </w:r>
    </w:p>
    <w:p w14:paraId="7BE44AC7">
      <w:pPr>
        <w:widowControl/>
        <w:shd w:val="clear" w:color="auto" w:fill="FFFFFF"/>
        <w:spacing w:line="500" w:lineRule="exact"/>
        <w:ind w:right="-340" w:rightChars="-162"/>
        <w:jc w:val="center"/>
        <w:outlineLvl w:val="1"/>
        <w:rPr>
          <w:rFonts w:hint="eastAsia" w:ascii="黑体" w:hAnsi="黑体" w:eastAsia="黑体" w:cs="宋体"/>
          <w:b/>
          <w:color w:val="333333"/>
          <w:kern w:val="0"/>
          <w:sz w:val="33"/>
          <w:szCs w:val="33"/>
        </w:rPr>
      </w:pPr>
    </w:p>
    <w:p w14:paraId="2EEFAF46">
      <w:pPr>
        <w:widowControl/>
        <w:shd w:val="clear" w:color="auto" w:fill="FFFFFF"/>
        <w:adjustRightInd w:val="0"/>
        <w:snapToGrid w:val="0"/>
        <w:spacing w:line="600" w:lineRule="exact"/>
        <w:ind w:firstLine="480" w:firstLineChars="200"/>
        <w:outlineLvl w:val="1"/>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val="en-US" w:eastAsia="zh-CN"/>
        </w:rPr>
        <w:t>常德市鼎城区人民检察院物业管理服务</w:t>
      </w:r>
      <w:r>
        <w:rPr>
          <w:rFonts w:hint="eastAsia" w:ascii="黑体" w:hAnsi="黑体" w:eastAsia="黑体" w:cs="宋体"/>
          <w:color w:val="333333"/>
          <w:kern w:val="0"/>
          <w:sz w:val="24"/>
          <w:szCs w:val="24"/>
          <w:lang w:eastAsia="zh-CN"/>
        </w:rPr>
        <w:t>竞争性谈判项目于202</w:t>
      </w:r>
      <w:r>
        <w:rPr>
          <w:rFonts w:hint="eastAsia" w:ascii="黑体" w:hAnsi="黑体" w:eastAsia="黑体" w:cs="宋体"/>
          <w:color w:val="333333"/>
          <w:kern w:val="0"/>
          <w:sz w:val="24"/>
          <w:szCs w:val="24"/>
          <w:lang w:val="en-US" w:eastAsia="zh-CN"/>
        </w:rPr>
        <w:t>6</w:t>
      </w:r>
      <w:r>
        <w:rPr>
          <w:rFonts w:hint="eastAsia" w:ascii="黑体" w:hAnsi="黑体" w:eastAsia="黑体" w:cs="宋体"/>
          <w:color w:val="333333"/>
          <w:kern w:val="0"/>
          <w:sz w:val="24"/>
          <w:szCs w:val="24"/>
          <w:lang w:eastAsia="zh-CN"/>
        </w:rPr>
        <w:t>年</w:t>
      </w:r>
      <w:r>
        <w:rPr>
          <w:rFonts w:hint="eastAsia" w:ascii="黑体" w:hAnsi="黑体" w:eastAsia="黑体" w:cs="宋体"/>
          <w:color w:val="333333"/>
          <w:kern w:val="0"/>
          <w:sz w:val="24"/>
          <w:szCs w:val="24"/>
          <w:lang w:val="en-US" w:eastAsia="zh-CN"/>
        </w:rPr>
        <w:t>01</w:t>
      </w:r>
      <w:r>
        <w:rPr>
          <w:rFonts w:hint="eastAsia" w:ascii="黑体" w:hAnsi="黑体" w:eastAsia="黑体" w:cs="宋体"/>
          <w:color w:val="333333"/>
          <w:kern w:val="0"/>
          <w:sz w:val="24"/>
          <w:szCs w:val="24"/>
          <w:lang w:eastAsia="zh-CN"/>
        </w:rPr>
        <w:t>月</w:t>
      </w:r>
      <w:r>
        <w:rPr>
          <w:rFonts w:hint="eastAsia" w:ascii="黑体" w:hAnsi="黑体" w:eastAsia="黑体" w:cs="宋体"/>
          <w:color w:val="333333"/>
          <w:kern w:val="0"/>
          <w:sz w:val="24"/>
          <w:szCs w:val="24"/>
          <w:lang w:val="en-US" w:eastAsia="zh-CN"/>
        </w:rPr>
        <w:t>30</w:t>
      </w:r>
      <w:r>
        <w:rPr>
          <w:rFonts w:hint="eastAsia" w:ascii="黑体" w:hAnsi="黑体" w:eastAsia="黑体" w:cs="宋体"/>
          <w:color w:val="333333"/>
          <w:kern w:val="0"/>
          <w:sz w:val="24"/>
          <w:szCs w:val="24"/>
          <w:lang w:eastAsia="zh-CN"/>
        </w:rPr>
        <w:t>日</w:t>
      </w:r>
      <w:r>
        <w:rPr>
          <w:rFonts w:hint="eastAsia" w:ascii="黑体" w:hAnsi="黑体" w:eastAsia="黑体" w:cs="宋体"/>
          <w:color w:val="333333"/>
          <w:kern w:val="0"/>
          <w:sz w:val="24"/>
          <w:szCs w:val="24"/>
          <w:lang w:val="en-US" w:eastAsia="zh-CN"/>
        </w:rPr>
        <w:t>09</w:t>
      </w:r>
      <w:r>
        <w:rPr>
          <w:rFonts w:hint="eastAsia" w:ascii="黑体" w:hAnsi="黑体" w:eastAsia="黑体" w:cs="宋体"/>
          <w:color w:val="333333"/>
          <w:kern w:val="0"/>
          <w:sz w:val="24"/>
          <w:szCs w:val="24"/>
          <w:lang w:eastAsia="zh-CN"/>
        </w:rPr>
        <w:t>时</w:t>
      </w:r>
      <w:r>
        <w:rPr>
          <w:rFonts w:hint="eastAsia" w:ascii="黑体" w:hAnsi="黑体" w:eastAsia="黑体" w:cs="宋体"/>
          <w:color w:val="333333"/>
          <w:kern w:val="0"/>
          <w:sz w:val="24"/>
          <w:szCs w:val="24"/>
          <w:lang w:val="en-US" w:eastAsia="zh-CN"/>
        </w:rPr>
        <w:t>3</w:t>
      </w:r>
      <w:r>
        <w:rPr>
          <w:rFonts w:hint="eastAsia" w:ascii="黑体" w:hAnsi="黑体" w:eastAsia="黑体" w:cs="宋体"/>
          <w:color w:val="333333"/>
          <w:kern w:val="0"/>
          <w:sz w:val="24"/>
          <w:szCs w:val="24"/>
          <w:lang w:eastAsia="zh-CN"/>
        </w:rPr>
        <w:t>0分在常德市鼎城区人民检察院办公大楼31</w:t>
      </w:r>
      <w:r>
        <w:rPr>
          <w:rFonts w:hint="eastAsia" w:ascii="黑体" w:hAnsi="黑体" w:eastAsia="黑体" w:cs="宋体"/>
          <w:color w:val="333333"/>
          <w:kern w:val="0"/>
          <w:sz w:val="24"/>
          <w:szCs w:val="24"/>
          <w:lang w:val="en-US" w:eastAsia="zh-CN"/>
        </w:rPr>
        <w:t>8</w:t>
      </w:r>
      <w:r>
        <w:rPr>
          <w:rFonts w:hint="eastAsia" w:ascii="黑体" w:hAnsi="黑体" w:eastAsia="黑体" w:cs="宋体"/>
          <w:color w:val="333333"/>
          <w:kern w:val="0"/>
          <w:sz w:val="24"/>
          <w:szCs w:val="24"/>
          <w:lang w:eastAsia="zh-CN"/>
        </w:rPr>
        <w:t>会议室进行了谈判活动，现将成交结果公告如下：</w:t>
      </w:r>
    </w:p>
    <w:p w14:paraId="53571AA6">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一、采购项目信息</w:t>
      </w:r>
    </w:p>
    <w:p w14:paraId="4B8122BB">
      <w:pPr>
        <w:widowControl/>
        <w:shd w:val="clear" w:color="auto" w:fill="FFFFFF"/>
        <w:spacing w:line="600" w:lineRule="exact"/>
        <w:outlineLvl w:val="1"/>
        <w:rPr>
          <w:rFonts w:hint="eastAsia" w:ascii="黑体" w:hAnsi="黑体" w:eastAsia="黑体" w:cs="宋体"/>
          <w:b/>
          <w:color w:val="333333"/>
          <w:kern w:val="0"/>
          <w:sz w:val="33"/>
          <w:szCs w:val="33"/>
          <w:lang w:val="en-US" w:eastAsia="zh-CN"/>
        </w:rPr>
      </w:pPr>
      <w:r>
        <w:rPr>
          <w:rFonts w:hint="eastAsia" w:ascii="黑体" w:hAnsi="黑体" w:eastAsia="黑体" w:cs="宋体"/>
          <w:color w:val="333333"/>
          <w:kern w:val="0"/>
          <w:sz w:val="24"/>
          <w:szCs w:val="24"/>
        </w:rPr>
        <w:t xml:space="preserve">项目名称: </w:t>
      </w:r>
      <w:r>
        <w:rPr>
          <w:rFonts w:hint="eastAsia" w:ascii="黑体" w:hAnsi="黑体" w:eastAsia="黑体" w:cs="宋体"/>
          <w:color w:val="333333"/>
          <w:kern w:val="0"/>
          <w:sz w:val="24"/>
          <w:szCs w:val="24"/>
          <w:lang w:val="en-US" w:eastAsia="zh-CN"/>
        </w:rPr>
        <w:t>常德市鼎城区人民检察院物业管理服务</w:t>
      </w:r>
    </w:p>
    <w:p w14:paraId="513CFD01">
      <w:pP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 xml:space="preserve">采购编号: </w:t>
      </w:r>
      <w:r>
        <w:rPr>
          <w:rFonts w:hint="eastAsia" w:ascii="黑体" w:hAnsi="黑体" w:eastAsia="黑体" w:cs="宋体"/>
          <w:color w:val="333333"/>
          <w:kern w:val="0"/>
          <w:sz w:val="24"/>
          <w:szCs w:val="24"/>
          <w:lang w:val="en-US" w:eastAsia="zh-CN"/>
        </w:rPr>
        <w:t>DJJC(2026)001</w:t>
      </w:r>
    </w:p>
    <w:p w14:paraId="0EFEA211">
      <w:pP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eastAsia="zh-CN"/>
        </w:rPr>
        <w:t>委托代理</w:t>
      </w:r>
      <w:r>
        <w:rPr>
          <w:rFonts w:hint="eastAsia" w:ascii="黑体" w:hAnsi="黑体" w:eastAsia="黑体" w:cs="宋体"/>
          <w:color w:val="333333"/>
          <w:kern w:val="0"/>
          <w:sz w:val="24"/>
          <w:szCs w:val="24"/>
        </w:rPr>
        <w:t>编号:</w:t>
      </w:r>
      <w:r>
        <w:rPr>
          <w:rFonts w:hint="eastAsia" w:ascii="黑体" w:hAnsi="黑体" w:eastAsia="黑体" w:cs="宋体"/>
          <w:color w:val="333333"/>
          <w:kern w:val="0"/>
          <w:sz w:val="24"/>
          <w:szCs w:val="24"/>
          <w:lang w:val="en-US" w:eastAsia="zh-CN"/>
        </w:rPr>
        <w:t>CDPZ（2026）002</w:t>
      </w:r>
    </w:p>
    <w:p w14:paraId="4846B5E5">
      <w:pPr>
        <w:rPr>
          <w:rFonts w:ascii="黑体" w:hAnsi="黑体" w:eastAsia="黑体" w:cs="宋体"/>
          <w:color w:val="333333"/>
          <w:kern w:val="0"/>
          <w:sz w:val="24"/>
          <w:szCs w:val="24"/>
        </w:rPr>
      </w:pPr>
      <w:r>
        <w:rPr>
          <w:rFonts w:hint="eastAsia" w:ascii="黑体" w:hAnsi="黑体" w:eastAsia="黑体" w:cs="宋体"/>
          <w:color w:val="333333"/>
          <w:kern w:val="0"/>
          <w:sz w:val="24"/>
          <w:szCs w:val="24"/>
        </w:rPr>
        <w:t>采购项目用途、技术要求、名称及预算：</w:t>
      </w:r>
    </w:p>
    <w:tbl>
      <w:tblPr>
        <w:tblStyle w:val="12"/>
        <w:tblW w:w="10238" w:type="dxa"/>
        <w:tblInd w:w="-65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1675"/>
        <w:gridCol w:w="4541"/>
        <w:gridCol w:w="2227"/>
        <w:gridCol w:w="1795"/>
      </w:tblGrid>
      <w:tr w14:paraId="0E4770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675"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29324AD3">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分包号</w:t>
            </w:r>
          </w:p>
        </w:tc>
        <w:tc>
          <w:tcPr>
            <w:tcW w:w="4541"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445712CC">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分包名称</w:t>
            </w:r>
          </w:p>
        </w:tc>
        <w:tc>
          <w:tcPr>
            <w:tcW w:w="2227"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2FAB005C">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项目基本情况</w:t>
            </w:r>
          </w:p>
        </w:tc>
        <w:tc>
          <w:tcPr>
            <w:tcW w:w="1795"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5D7C4CDA">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预算金额(元)</w:t>
            </w:r>
          </w:p>
        </w:tc>
      </w:tr>
      <w:tr w14:paraId="4F3A27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675"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F93B06A">
            <w:pPr>
              <w:widowControl/>
              <w:adjustRightInd w:val="0"/>
              <w:snapToGrid w:val="0"/>
              <w:spacing w:line="600" w:lineRule="exact"/>
              <w:jc w:val="left"/>
              <w:rPr>
                <w:rFonts w:ascii="黑体" w:hAnsi="黑体" w:eastAsia="黑体" w:cs="宋体"/>
                <w:color w:val="333333"/>
                <w:kern w:val="0"/>
                <w:sz w:val="24"/>
                <w:szCs w:val="24"/>
              </w:rPr>
            </w:pPr>
            <w:r>
              <w:rPr>
                <w:rFonts w:hint="eastAsia" w:ascii="黑体" w:hAnsi="黑体" w:eastAsia="黑体" w:cs="宋体"/>
                <w:color w:val="333333"/>
                <w:kern w:val="0"/>
                <w:sz w:val="24"/>
                <w:szCs w:val="24"/>
              </w:rPr>
              <w:t>1</w:t>
            </w:r>
          </w:p>
        </w:tc>
        <w:tc>
          <w:tcPr>
            <w:tcW w:w="4541"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5D586A5">
            <w:pPr>
              <w:widowControl/>
              <w:adjustRightInd w:val="0"/>
              <w:snapToGrid w:val="0"/>
              <w:spacing w:line="600" w:lineRule="exact"/>
              <w:jc w:val="left"/>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lang w:val="en-US" w:eastAsia="zh-CN"/>
              </w:rPr>
              <w:t>常德市鼎城区人民检察院物业管理服务</w:t>
            </w:r>
          </w:p>
        </w:tc>
        <w:tc>
          <w:tcPr>
            <w:tcW w:w="222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10225AC7">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rPr>
              <w:t>详</w:t>
            </w:r>
            <w:r>
              <w:rPr>
                <w:rFonts w:hint="eastAsia" w:ascii="黑体" w:hAnsi="黑体" w:eastAsia="黑体" w:cs="宋体"/>
                <w:color w:val="333333"/>
                <w:kern w:val="0"/>
                <w:sz w:val="24"/>
                <w:szCs w:val="24"/>
                <w:lang w:eastAsia="zh-CN"/>
              </w:rPr>
              <w:t>见文件</w:t>
            </w:r>
          </w:p>
        </w:tc>
        <w:tc>
          <w:tcPr>
            <w:tcW w:w="1795"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4271FAD">
            <w:pPr>
              <w:widowControl/>
              <w:adjustRightInd w:val="0"/>
              <w:snapToGrid w:val="0"/>
              <w:spacing w:line="600" w:lineRule="exact"/>
              <w:jc w:val="left"/>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lang w:val="en-US" w:eastAsia="zh-CN"/>
              </w:rPr>
              <w:t>574000</w:t>
            </w:r>
            <w:r>
              <w:rPr>
                <w:rFonts w:hint="eastAsia" w:ascii="黑体" w:hAnsi="黑体" w:eastAsia="黑体" w:cs="宋体"/>
                <w:color w:val="333333"/>
                <w:kern w:val="0"/>
                <w:sz w:val="24"/>
                <w:szCs w:val="24"/>
              </w:rPr>
              <w:t>.00</w:t>
            </w:r>
          </w:p>
        </w:tc>
      </w:tr>
    </w:tbl>
    <w:p w14:paraId="170CC381">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二、邀请供应商的情况</w:t>
      </w:r>
    </w:p>
    <w:p w14:paraId="03018B05">
      <w:pPr>
        <w:widowControl/>
        <w:shd w:val="clear" w:color="auto" w:fill="FFFFFF"/>
        <w:adjustRightInd w:val="0"/>
        <w:snapToGrid w:val="0"/>
        <w:spacing w:line="600" w:lineRule="exact"/>
        <w:ind w:right="480"/>
        <w:jc w:val="left"/>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 xml:space="preserve">1.供应商产生方式：（√）公告邀请 </w:t>
      </w:r>
    </w:p>
    <w:p w14:paraId="01B1FF01">
      <w:pPr>
        <w:widowControl/>
        <w:shd w:val="clear" w:color="auto" w:fill="FFFFFF"/>
        <w:adjustRightInd w:val="0"/>
        <w:snapToGrid w:val="0"/>
        <w:spacing w:line="600" w:lineRule="exact"/>
        <w:ind w:right="480"/>
        <w:jc w:val="left"/>
        <w:rPr>
          <w:rFonts w:ascii="黑体" w:hAnsi="黑体" w:eastAsia="黑体" w:cs="宋体"/>
          <w:b/>
          <w:color w:val="333333"/>
          <w:kern w:val="0"/>
          <w:sz w:val="24"/>
          <w:szCs w:val="24"/>
        </w:rPr>
      </w:pPr>
      <w:r>
        <w:rPr>
          <w:rFonts w:hint="eastAsia" w:ascii="黑体" w:hAnsi="黑体" w:eastAsia="黑体" w:cs="宋体"/>
          <w:b/>
          <w:color w:val="333333"/>
          <w:kern w:val="0"/>
          <w:sz w:val="24"/>
          <w:szCs w:val="24"/>
        </w:rPr>
        <w:t xml:space="preserve">三、磋商情况  </w:t>
      </w:r>
    </w:p>
    <w:tbl>
      <w:tblPr>
        <w:tblStyle w:val="12"/>
        <w:tblW w:w="10205" w:type="dxa"/>
        <w:tblInd w:w="-637" w:type="dxa"/>
        <w:tblLayout w:type="fixed"/>
        <w:tblCellMar>
          <w:top w:w="15" w:type="dxa"/>
          <w:left w:w="15" w:type="dxa"/>
          <w:bottom w:w="15" w:type="dxa"/>
          <w:right w:w="15" w:type="dxa"/>
        </w:tblCellMar>
      </w:tblPr>
      <w:tblGrid>
        <w:gridCol w:w="3481"/>
        <w:gridCol w:w="1967"/>
        <w:gridCol w:w="1654"/>
        <w:gridCol w:w="1384"/>
        <w:gridCol w:w="1719"/>
      </w:tblGrid>
      <w:tr w14:paraId="27780498">
        <w:tblPrEx>
          <w:tblCellMar>
            <w:top w:w="15" w:type="dxa"/>
            <w:left w:w="15" w:type="dxa"/>
            <w:bottom w:w="15" w:type="dxa"/>
            <w:right w:w="15" w:type="dxa"/>
          </w:tblCellMar>
        </w:tblPrEx>
        <w:tc>
          <w:tcPr>
            <w:tcW w:w="3481"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7E2EF13D">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供应商名称</w:t>
            </w:r>
          </w:p>
        </w:tc>
        <w:tc>
          <w:tcPr>
            <w:tcW w:w="1967"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1000A170">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联系人</w:t>
            </w:r>
          </w:p>
        </w:tc>
        <w:tc>
          <w:tcPr>
            <w:tcW w:w="1654"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085F9E3C">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联系方式</w:t>
            </w:r>
          </w:p>
        </w:tc>
        <w:tc>
          <w:tcPr>
            <w:tcW w:w="1384"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7F67706D">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报价（元)</w:t>
            </w:r>
          </w:p>
        </w:tc>
        <w:tc>
          <w:tcPr>
            <w:tcW w:w="1719"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00E0BAE5">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评审结果</w:t>
            </w:r>
          </w:p>
        </w:tc>
      </w:tr>
      <w:tr w14:paraId="31D930B9">
        <w:tblPrEx>
          <w:tblCellMar>
            <w:top w:w="15" w:type="dxa"/>
            <w:left w:w="15" w:type="dxa"/>
            <w:bottom w:w="15" w:type="dxa"/>
            <w:right w:w="15" w:type="dxa"/>
          </w:tblCellMar>
        </w:tblPrEx>
        <w:trPr>
          <w:trHeight w:val="1642" w:hRule="atLeast"/>
        </w:trPr>
        <w:tc>
          <w:tcPr>
            <w:tcW w:w="3481"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31EDFF3">
            <w:pPr>
              <w:widowControl/>
              <w:adjustRightInd w:val="0"/>
              <w:snapToGrid w:val="0"/>
              <w:spacing w:line="600" w:lineRule="exact"/>
              <w:jc w:val="left"/>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湖南友福物业管理有限公司</w:t>
            </w:r>
          </w:p>
        </w:tc>
        <w:tc>
          <w:tcPr>
            <w:tcW w:w="196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1CECD677">
            <w:pPr>
              <w:widowControl/>
              <w:adjustRightInd w:val="0"/>
              <w:snapToGrid w:val="0"/>
              <w:spacing w:line="600" w:lineRule="exact"/>
              <w:jc w:val="left"/>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陈艳红</w:t>
            </w:r>
          </w:p>
        </w:tc>
        <w:tc>
          <w:tcPr>
            <w:tcW w:w="165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2A8EA880">
            <w:pPr>
              <w:widowControl/>
              <w:adjustRightInd w:val="0"/>
              <w:snapToGrid w:val="0"/>
              <w:spacing w:line="600" w:lineRule="exact"/>
              <w:jc w:val="left"/>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13548888510</w:t>
            </w:r>
          </w:p>
        </w:tc>
        <w:tc>
          <w:tcPr>
            <w:tcW w:w="138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B543377">
            <w:pPr>
              <w:widowControl/>
              <w:adjustRightInd w:val="0"/>
              <w:snapToGrid w:val="0"/>
              <w:spacing w:line="600" w:lineRule="exact"/>
              <w:jc w:val="left"/>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573500</w:t>
            </w:r>
          </w:p>
        </w:tc>
        <w:tc>
          <w:tcPr>
            <w:tcW w:w="1719"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7B1EF5CA">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第一名</w:t>
            </w:r>
          </w:p>
        </w:tc>
      </w:tr>
      <w:tr w14:paraId="30D7D7E8">
        <w:tblPrEx>
          <w:tblCellMar>
            <w:top w:w="15" w:type="dxa"/>
            <w:left w:w="15" w:type="dxa"/>
            <w:bottom w:w="15" w:type="dxa"/>
            <w:right w:w="15" w:type="dxa"/>
          </w:tblCellMar>
        </w:tblPrEx>
        <w:trPr>
          <w:trHeight w:val="1612" w:hRule="atLeast"/>
        </w:trPr>
        <w:tc>
          <w:tcPr>
            <w:tcW w:w="3481"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062F6FE2">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常德市名居物业服务有限公司</w:t>
            </w:r>
          </w:p>
        </w:tc>
        <w:tc>
          <w:tcPr>
            <w:tcW w:w="196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C684962">
            <w:pPr>
              <w:widowControl/>
              <w:adjustRightInd w:val="0"/>
              <w:snapToGrid w:val="0"/>
              <w:spacing w:line="600" w:lineRule="exact"/>
              <w:jc w:val="both"/>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周娟</w:t>
            </w:r>
          </w:p>
        </w:tc>
        <w:tc>
          <w:tcPr>
            <w:tcW w:w="165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EE94D40">
            <w:pPr>
              <w:widowControl/>
              <w:adjustRightInd w:val="0"/>
              <w:snapToGrid w:val="0"/>
              <w:spacing w:line="600" w:lineRule="exact"/>
              <w:jc w:val="both"/>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18075615556</w:t>
            </w:r>
          </w:p>
        </w:tc>
        <w:tc>
          <w:tcPr>
            <w:tcW w:w="138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83A392B">
            <w:pPr>
              <w:widowControl/>
              <w:adjustRightInd w:val="0"/>
              <w:snapToGrid w:val="0"/>
              <w:spacing w:line="600" w:lineRule="exact"/>
              <w:jc w:val="both"/>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573600</w:t>
            </w:r>
          </w:p>
        </w:tc>
        <w:tc>
          <w:tcPr>
            <w:tcW w:w="1719"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1F4D479A">
            <w:pPr>
              <w:widowControl/>
              <w:adjustRightInd w:val="0"/>
              <w:snapToGrid w:val="0"/>
              <w:spacing w:line="600" w:lineRule="exact"/>
              <w:jc w:val="both"/>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第二名</w:t>
            </w:r>
          </w:p>
        </w:tc>
      </w:tr>
      <w:tr w14:paraId="1906F6CC">
        <w:tblPrEx>
          <w:tblCellMar>
            <w:top w:w="15" w:type="dxa"/>
            <w:left w:w="15" w:type="dxa"/>
            <w:bottom w:w="15" w:type="dxa"/>
            <w:right w:w="15" w:type="dxa"/>
          </w:tblCellMar>
        </w:tblPrEx>
        <w:trPr>
          <w:trHeight w:val="1532" w:hRule="atLeast"/>
        </w:trPr>
        <w:tc>
          <w:tcPr>
            <w:tcW w:w="3481"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2610DBC">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张家界信众物业管理有限公司</w:t>
            </w:r>
          </w:p>
        </w:tc>
        <w:tc>
          <w:tcPr>
            <w:tcW w:w="196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C0153DA">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val="en-US" w:eastAsia="zh-CN"/>
              </w:rPr>
              <w:t>王加乐</w:t>
            </w:r>
          </w:p>
        </w:tc>
        <w:tc>
          <w:tcPr>
            <w:tcW w:w="165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A70C941">
            <w:pPr>
              <w:widowControl/>
              <w:adjustRightInd w:val="0"/>
              <w:snapToGrid w:val="0"/>
              <w:spacing w:line="600" w:lineRule="exact"/>
              <w:jc w:val="left"/>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19329681081</w:t>
            </w:r>
          </w:p>
        </w:tc>
        <w:tc>
          <w:tcPr>
            <w:tcW w:w="1384"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6099F038">
            <w:pPr>
              <w:widowControl/>
              <w:adjustRightInd w:val="0"/>
              <w:snapToGrid w:val="0"/>
              <w:spacing w:line="600" w:lineRule="exact"/>
              <w:jc w:val="left"/>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eastAsia="zh-CN"/>
              </w:rPr>
              <w:t>573650</w:t>
            </w:r>
          </w:p>
        </w:tc>
        <w:tc>
          <w:tcPr>
            <w:tcW w:w="1719"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7A3004BF">
            <w:pPr>
              <w:widowControl/>
              <w:adjustRightInd w:val="0"/>
              <w:snapToGrid w:val="0"/>
              <w:spacing w:line="600" w:lineRule="exact"/>
              <w:jc w:val="left"/>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第三名</w:t>
            </w:r>
          </w:p>
        </w:tc>
      </w:tr>
    </w:tbl>
    <w:p w14:paraId="7AD34B8F">
      <w:pPr>
        <w:widowControl/>
        <w:shd w:val="clear" w:color="auto" w:fill="FFFFFF"/>
        <w:adjustRightInd w:val="0"/>
        <w:snapToGrid w:val="0"/>
        <w:spacing w:line="600" w:lineRule="exact"/>
        <w:outlineLvl w:val="1"/>
        <w:rPr>
          <w:rFonts w:ascii="黑体" w:hAnsi="黑体" w:eastAsia="黑体" w:cs="宋体"/>
          <w:b/>
          <w:color w:val="333333"/>
          <w:kern w:val="0"/>
          <w:sz w:val="24"/>
          <w:szCs w:val="24"/>
        </w:rPr>
      </w:pPr>
      <w:r>
        <w:rPr>
          <w:rFonts w:hint="eastAsia" w:ascii="黑体" w:hAnsi="黑体" w:eastAsia="黑体" w:cs="宋体"/>
          <w:b/>
          <w:color w:val="333333"/>
          <w:kern w:val="0"/>
          <w:sz w:val="24"/>
          <w:szCs w:val="24"/>
        </w:rPr>
        <w:t>四、成交供应商名称、地址和成交金额：</w:t>
      </w:r>
    </w:p>
    <w:tbl>
      <w:tblPr>
        <w:tblStyle w:val="12"/>
        <w:tblW w:w="10207" w:type="dxa"/>
        <w:tblInd w:w="-6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1705"/>
        <w:gridCol w:w="1898"/>
        <w:gridCol w:w="1386"/>
        <w:gridCol w:w="1442"/>
        <w:gridCol w:w="657"/>
        <w:gridCol w:w="992"/>
        <w:gridCol w:w="2127"/>
      </w:tblGrid>
      <w:tr w14:paraId="1452D6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705"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7EABBBAF">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包名</w:t>
            </w:r>
          </w:p>
        </w:tc>
        <w:tc>
          <w:tcPr>
            <w:tcW w:w="1898"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56CBDE48">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成交供应商</w:t>
            </w:r>
          </w:p>
        </w:tc>
        <w:tc>
          <w:tcPr>
            <w:tcW w:w="1386"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4F69DA00">
            <w:pPr>
              <w:widowControl/>
              <w:adjustRightInd w:val="0"/>
              <w:snapToGrid w:val="0"/>
              <w:spacing w:line="600" w:lineRule="exact"/>
              <w:jc w:val="center"/>
              <w:rPr>
                <w:rFonts w:hint="eastAsia" w:ascii="黑体" w:hAnsi="黑体" w:eastAsia="黑体" w:cs="宋体"/>
                <w:color w:val="333333"/>
                <w:kern w:val="0"/>
                <w:sz w:val="24"/>
                <w:szCs w:val="24"/>
              </w:rPr>
            </w:pPr>
            <w:r>
              <w:rPr>
                <w:rFonts w:hint="eastAsia" w:ascii="黑体" w:hAnsi="黑体" w:eastAsia="黑体" w:cs="宋体"/>
                <w:color w:val="333333"/>
                <w:kern w:val="0"/>
                <w:sz w:val="24"/>
                <w:szCs w:val="24"/>
              </w:rPr>
              <w:t>成交金额</w:t>
            </w:r>
          </w:p>
          <w:p w14:paraId="364B1EBD">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（元）</w:t>
            </w:r>
          </w:p>
        </w:tc>
        <w:tc>
          <w:tcPr>
            <w:tcW w:w="1442"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0985E6C1">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成交金额（大写）</w:t>
            </w:r>
          </w:p>
        </w:tc>
        <w:tc>
          <w:tcPr>
            <w:tcW w:w="657"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344D956A">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服务期限</w:t>
            </w:r>
          </w:p>
        </w:tc>
        <w:tc>
          <w:tcPr>
            <w:tcW w:w="992" w:type="dxa"/>
            <w:tcBorders>
              <w:top w:val="single" w:color="666666" w:sz="4" w:space="0"/>
              <w:left w:val="single" w:color="666666" w:sz="4" w:space="0"/>
              <w:bottom w:val="single" w:color="666666" w:sz="4" w:space="0"/>
              <w:right w:val="single" w:color="666666" w:sz="4" w:space="0"/>
            </w:tcBorders>
            <w:shd w:val="clear" w:color="auto" w:fill="DEDEDE"/>
            <w:vAlign w:val="center"/>
          </w:tcPr>
          <w:p w14:paraId="260ACC87">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联系人</w:t>
            </w:r>
          </w:p>
        </w:tc>
        <w:tc>
          <w:tcPr>
            <w:tcW w:w="2127" w:type="dxa"/>
            <w:tcBorders>
              <w:top w:val="single" w:color="666666" w:sz="4" w:space="0"/>
              <w:left w:val="single" w:color="666666" w:sz="4" w:space="0"/>
              <w:bottom w:val="single" w:color="666666" w:sz="4" w:space="0"/>
              <w:right w:val="single" w:color="666666" w:sz="4" w:space="0"/>
            </w:tcBorders>
            <w:shd w:val="clear" w:color="auto" w:fill="DEDEDE"/>
            <w:tcMar>
              <w:top w:w="96" w:type="dxa"/>
              <w:left w:w="96" w:type="dxa"/>
              <w:bottom w:w="96" w:type="dxa"/>
              <w:right w:w="96" w:type="dxa"/>
            </w:tcMar>
            <w:vAlign w:val="center"/>
          </w:tcPr>
          <w:p w14:paraId="280C560F">
            <w:pPr>
              <w:widowControl/>
              <w:adjustRightInd w:val="0"/>
              <w:snapToGrid w:val="0"/>
              <w:spacing w:line="600" w:lineRule="exact"/>
              <w:jc w:val="center"/>
              <w:rPr>
                <w:rFonts w:ascii="黑体" w:hAnsi="黑体" w:eastAsia="黑体" w:cs="宋体"/>
                <w:color w:val="333333"/>
                <w:kern w:val="0"/>
                <w:sz w:val="24"/>
                <w:szCs w:val="24"/>
              </w:rPr>
            </w:pPr>
            <w:r>
              <w:rPr>
                <w:rFonts w:hint="eastAsia" w:ascii="黑体" w:hAnsi="黑体" w:eastAsia="黑体" w:cs="宋体"/>
                <w:color w:val="333333"/>
                <w:kern w:val="0"/>
                <w:sz w:val="24"/>
                <w:szCs w:val="24"/>
              </w:rPr>
              <w:t>供应商地址</w:t>
            </w:r>
          </w:p>
        </w:tc>
      </w:tr>
      <w:tr w14:paraId="65AB7C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c>
          <w:tcPr>
            <w:tcW w:w="1705"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14F73D3">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val="en-US" w:eastAsia="zh-CN"/>
              </w:rPr>
              <w:t>常德市鼎城区人民检察院物业管理服务</w:t>
            </w:r>
          </w:p>
        </w:tc>
        <w:tc>
          <w:tcPr>
            <w:tcW w:w="1898"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DA2FF49">
            <w:pPr>
              <w:widowControl/>
              <w:adjustRightInd w:val="0"/>
              <w:snapToGrid w:val="0"/>
              <w:spacing w:line="600" w:lineRule="exact"/>
              <w:jc w:val="center"/>
              <w:rPr>
                <w:rFonts w:hint="eastAsia" w:ascii="黑体" w:hAnsi="黑体" w:eastAsia="黑体" w:cs="宋体"/>
                <w:color w:val="333333"/>
                <w:kern w:val="0"/>
                <w:sz w:val="24"/>
                <w:szCs w:val="24"/>
                <w:lang w:eastAsia="zh-CN"/>
              </w:rPr>
            </w:pPr>
            <w:r>
              <w:rPr>
                <w:rFonts w:hint="eastAsia" w:ascii="黑体" w:hAnsi="黑体" w:eastAsia="黑体" w:cs="宋体"/>
                <w:color w:val="333333"/>
                <w:kern w:val="0"/>
                <w:sz w:val="24"/>
                <w:szCs w:val="24"/>
                <w:lang w:eastAsia="zh-CN"/>
              </w:rPr>
              <w:t>湖南友</w:t>
            </w:r>
            <w:r>
              <w:rPr>
                <w:rFonts w:hint="eastAsia" w:ascii="黑体" w:hAnsi="黑体" w:eastAsia="黑体" w:cs="宋体"/>
                <w:color w:val="333333"/>
                <w:kern w:val="0"/>
                <w:sz w:val="24"/>
                <w:szCs w:val="24"/>
                <w:lang w:val="en-US" w:eastAsia="zh-CN"/>
              </w:rPr>
              <w:t>福</w:t>
            </w:r>
            <w:r>
              <w:rPr>
                <w:rFonts w:hint="eastAsia" w:ascii="黑体" w:hAnsi="黑体" w:eastAsia="黑体" w:cs="宋体"/>
                <w:color w:val="333333"/>
                <w:kern w:val="0"/>
                <w:sz w:val="24"/>
                <w:szCs w:val="24"/>
                <w:lang w:eastAsia="zh-CN"/>
              </w:rPr>
              <w:t>物业管理有限公司</w:t>
            </w:r>
          </w:p>
        </w:tc>
        <w:tc>
          <w:tcPr>
            <w:tcW w:w="1386"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7E83E0A4">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573500.00</w:t>
            </w:r>
          </w:p>
        </w:tc>
        <w:tc>
          <w:tcPr>
            <w:tcW w:w="1442"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31BB2006">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伍拾柒万叁仟伍佰元整</w:t>
            </w:r>
          </w:p>
        </w:tc>
        <w:tc>
          <w:tcPr>
            <w:tcW w:w="657"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52F8ECEA">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1年</w:t>
            </w:r>
          </w:p>
        </w:tc>
        <w:tc>
          <w:tcPr>
            <w:tcW w:w="992" w:type="dxa"/>
            <w:tcBorders>
              <w:top w:val="single" w:color="666666" w:sz="4" w:space="0"/>
              <w:left w:val="single" w:color="666666" w:sz="4" w:space="0"/>
              <w:bottom w:val="single" w:color="666666" w:sz="4" w:space="0"/>
              <w:right w:val="single" w:color="666666" w:sz="4" w:space="0"/>
            </w:tcBorders>
            <w:shd w:val="clear" w:color="auto" w:fill="FFFFFF"/>
            <w:vAlign w:val="center"/>
          </w:tcPr>
          <w:p w14:paraId="776287E2">
            <w:pPr>
              <w:widowControl/>
              <w:adjustRightInd w:val="0"/>
              <w:snapToGrid w:val="0"/>
              <w:spacing w:line="600" w:lineRule="exact"/>
              <w:jc w:val="center"/>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陈艳红</w:t>
            </w:r>
          </w:p>
        </w:tc>
        <w:tc>
          <w:tcPr>
            <w:tcW w:w="2127" w:type="dxa"/>
            <w:tcBorders>
              <w:top w:val="single" w:color="666666" w:sz="4" w:space="0"/>
              <w:left w:val="single" w:color="666666" w:sz="4" w:space="0"/>
              <w:bottom w:val="single" w:color="666666" w:sz="4" w:space="0"/>
              <w:right w:val="single" w:color="666666" w:sz="4" w:space="0"/>
            </w:tcBorders>
            <w:shd w:val="clear" w:color="auto" w:fill="FFFFFF"/>
            <w:tcMar>
              <w:top w:w="96" w:type="dxa"/>
              <w:left w:w="96" w:type="dxa"/>
              <w:bottom w:w="96" w:type="dxa"/>
              <w:right w:w="96" w:type="dxa"/>
            </w:tcMar>
            <w:vAlign w:val="center"/>
          </w:tcPr>
          <w:p w14:paraId="527935C9">
            <w:pPr>
              <w:widowControl/>
              <w:adjustRightInd w:val="0"/>
              <w:snapToGrid w:val="0"/>
              <w:spacing w:line="600" w:lineRule="exact"/>
              <w:jc w:val="center"/>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常德市武陵区三星路中南春溪集4楼2704房</w:t>
            </w:r>
          </w:p>
        </w:tc>
      </w:tr>
    </w:tbl>
    <w:p w14:paraId="7DD2E9D1">
      <w:pPr>
        <w:widowControl/>
        <w:shd w:val="clear" w:color="auto" w:fill="FFFFFF"/>
        <w:adjustRightInd w:val="0"/>
        <w:snapToGrid w:val="0"/>
        <w:spacing w:line="600" w:lineRule="exact"/>
        <w:ind w:left="-567" w:leftChars="-270" w:firstLine="723" w:firstLineChars="300"/>
        <w:outlineLvl w:val="1"/>
        <w:rPr>
          <w:rFonts w:hint="eastAsia" w:ascii="黑体" w:hAnsi="黑体" w:eastAsia="黑体" w:cs="宋体"/>
          <w:b/>
          <w:color w:val="333333"/>
          <w:kern w:val="0"/>
          <w:sz w:val="24"/>
          <w:szCs w:val="24"/>
        </w:rPr>
      </w:pPr>
      <w:r>
        <w:rPr>
          <w:rFonts w:hint="eastAsia" w:ascii="黑体" w:hAnsi="黑体" w:eastAsia="黑体" w:cs="宋体"/>
          <w:b/>
          <w:color w:val="333333"/>
          <w:kern w:val="0"/>
          <w:sz w:val="24"/>
          <w:szCs w:val="24"/>
        </w:rPr>
        <w:t>五、</w:t>
      </w:r>
      <w:r>
        <w:rPr>
          <w:rFonts w:hint="eastAsia" w:ascii="黑体" w:hAnsi="黑体" w:eastAsia="黑体" w:cs="宋体"/>
          <w:b/>
          <w:color w:val="333333"/>
          <w:kern w:val="0"/>
          <w:sz w:val="24"/>
          <w:szCs w:val="24"/>
          <w:lang w:val="en-US" w:eastAsia="zh-CN"/>
        </w:rPr>
        <w:t>谈判</w:t>
      </w:r>
      <w:r>
        <w:rPr>
          <w:rFonts w:hint="eastAsia" w:ascii="黑体" w:hAnsi="黑体" w:eastAsia="黑体" w:cs="宋体"/>
          <w:b/>
          <w:color w:val="333333"/>
          <w:kern w:val="0"/>
          <w:sz w:val="24"/>
          <w:szCs w:val="24"/>
        </w:rPr>
        <w:t>小组成员名单</w:t>
      </w:r>
    </w:p>
    <w:p w14:paraId="2B09185D">
      <w:pPr>
        <w:widowControl/>
        <w:shd w:val="clear" w:color="auto" w:fill="FFFFFF"/>
        <w:adjustRightInd w:val="0"/>
        <w:snapToGrid w:val="0"/>
        <w:spacing w:line="600" w:lineRule="exact"/>
        <w:outlineLvl w:val="1"/>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监标人：王爱民 丁振亚</w:t>
      </w:r>
    </w:p>
    <w:p w14:paraId="67498520">
      <w:pPr>
        <w:widowControl/>
        <w:shd w:val="clear" w:color="auto" w:fill="FFFFFF"/>
        <w:adjustRightInd w:val="0"/>
        <w:snapToGrid w:val="0"/>
        <w:spacing w:line="600" w:lineRule="exact"/>
        <w:outlineLvl w:val="1"/>
        <w:rPr>
          <w:rFonts w:hint="default"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成员名单：康凯（组长）；成小舟；沈绍刚</w:t>
      </w:r>
    </w:p>
    <w:p w14:paraId="38204252">
      <w:pPr>
        <w:widowControl/>
        <w:shd w:val="clear" w:color="auto" w:fill="FFFFFF"/>
        <w:adjustRightInd w:val="0"/>
        <w:snapToGrid w:val="0"/>
        <w:spacing w:line="600" w:lineRule="exact"/>
        <w:ind w:left="-567" w:leftChars="-270" w:firstLine="723" w:firstLineChars="300"/>
        <w:outlineLvl w:val="1"/>
        <w:rPr>
          <w:rFonts w:hint="default" w:ascii="黑体" w:hAnsi="黑体" w:eastAsia="黑体" w:cs="宋体"/>
          <w:b/>
          <w:color w:val="333333"/>
          <w:kern w:val="0"/>
          <w:sz w:val="24"/>
          <w:szCs w:val="24"/>
          <w:lang w:val="en-US" w:eastAsia="zh-CN"/>
        </w:rPr>
      </w:pPr>
      <w:r>
        <w:rPr>
          <w:rFonts w:hint="eastAsia" w:ascii="黑体" w:hAnsi="黑体" w:eastAsia="黑体" w:cs="宋体"/>
          <w:b/>
          <w:color w:val="333333"/>
          <w:kern w:val="0"/>
          <w:sz w:val="24"/>
          <w:szCs w:val="24"/>
          <w:lang w:val="en-US" w:eastAsia="zh-CN"/>
        </w:rPr>
        <w:t>六、联系方式</w:t>
      </w:r>
    </w:p>
    <w:p w14:paraId="064BB5CD">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采购人： 常德市鼎城区人民检察院</w:t>
      </w:r>
    </w:p>
    <w:p w14:paraId="585C14E5">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联系人： 丁振亚</w:t>
      </w:r>
    </w:p>
    <w:p w14:paraId="73EAD1F4">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电  话： 0736-7371428</w:t>
      </w:r>
    </w:p>
    <w:p w14:paraId="019C29AC">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地  址： 湖南省常德市鼎城区桃花源路与金霞路交叉口西北100米</w:t>
      </w:r>
    </w:p>
    <w:p w14:paraId="78CCCF7B">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采购代理机构： 常德市平正招标代理有限公司</w:t>
      </w:r>
    </w:p>
    <w:p w14:paraId="24682212">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联系人： 吴明杰</w:t>
      </w:r>
    </w:p>
    <w:p w14:paraId="0D7095C0">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电  话： 0736-7706289</w:t>
      </w:r>
    </w:p>
    <w:p w14:paraId="29CF1CEB">
      <w:pPr>
        <w:widowControl/>
        <w:shd w:val="clear" w:color="auto" w:fill="FFFFFF"/>
        <w:spacing w:line="600" w:lineRule="exact"/>
        <w:outlineLvl w:val="1"/>
        <w:rPr>
          <w:rFonts w:hint="eastAsia" w:ascii="黑体" w:hAnsi="黑体" w:eastAsia="黑体" w:cs="宋体"/>
          <w:color w:val="333333"/>
          <w:kern w:val="0"/>
          <w:sz w:val="24"/>
          <w:szCs w:val="24"/>
          <w:lang w:val="en-US" w:eastAsia="zh-CN"/>
        </w:rPr>
      </w:pPr>
      <w:r>
        <w:rPr>
          <w:rFonts w:hint="eastAsia" w:ascii="黑体" w:hAnsi="黑体" w:eastAsia="黑体" w:cs="宋体"/>
          <w:color w:val="333333"/>
          <w:kern w:val="0"/>
          <w:sz w:val="24"/>
          <w:szCs w:val="24"/>
          <w:lang w:val="en-US" w:eastAsia="zh-CN"/>
        </w:rPr>
        <w:t>地  址： 常德市武陵区沅安路美吉华庭651号</w:t>
      </w:r>
    </w:p>
    <w:p w14:paraId="6F478C68">
      <w:pPr>
        <w:widowControl/>
        <w:shd w:val="clear" w:color="auto" w:fill="FFFFFF"/>
        <w:adjustRightInd w:val="0"/>
        <w:snapToGrid w:val="0"/>
        <w:spacing w:line="600" w:lineRule="exact"/>
        <w:ind w:left="-567" w:leftChars="-270" w:firstLine="480" w:firstLineChars="200"/>
        <w:outlineLvl w:val="1"/>
        <w:rPr>
          <w:rFonts w:ascii="黑体" w:hAnsi="黑体" w:eastAsia="黑体" w:cs="宋体"/>
          <w:b/>
          <w:color w:val="333333"/>
          <w:kern w:val="0"/>
          <w:sz w:val="24"/>
          <w:szCs w:val="24"/>
        </w:rPr>
      </w:pPr>
      <w:r>
        <w:rPr>
          <w:rFonts w:hint="eastAsia" w:ascii="黑体" w:hAnsi="黑体" w:eastAsia="黑体" w:cs="宋体"/>
          <w:color w:val="333333"/>
          <w:kern w:val="0"/>
          <w:sz w:val="24"/>
          <w:szCs w:val="24"/>
        </w:rPr>
        <w:t>自发布之起7个工作日内，参与采购活动的供应商认为采购过程和成交结果使自己权益受到损害的，可以以书面形式向采购人或采购代理机构提出质疑。</w:t>
      </w:r>
    </w:p>
    <w:p w14:paraId="04F5D513">
      <w:pPr>
        <w:widowControl/>
        <w:adjustRightInd w:val="0"/>
        <w:snapToGrid w:val="0"/>
        <w:spacing w:line="600" w:lineRule="exact"/>
        <w:jc w:val="right"/>
        <w:rPr>
          <w:rFonts w:ascii="黑体" w:hAnsi="黑体" w:eastAsia="黑体" w:cs="宋体"/>
          <w:b/>
          <w:color w:val="333333"/>
          <w:kern w:val="0"/>
          <w:sz w:val="28"/>
          <w:szCs w:val="28"/>
        </w:rPr>
      </w:pPr>
      <w:bookmarkStart w:id="0" w:name="_GoBack"/>
      <w:bookmarkEnd w:id="0"/>
      <w:r>
        <w:rPr>
          <w:rFonts w:hint="eastAsia" w:ascii="黑体" w:hAnsi="黑体" w:eastAsia="黑体" w:cs="宋体"/>
          <w:b/>
          <w:color w:val="333333"/>
          <w:kern w:val="0"/>
          <w:sz w:val="28"/>
          <w:szCs w:val="28"/>
          <w:lang w:eastAsia="zh-CN"/>
        </w:rPr>
        <w:t>常德市平正招标代理有限公司</w:t>
      </w:r>
      <w:r>
        <w:rPr>
          <w:rFonts w:hint="eastAsia" w:ascii="黑体" w:hAnsi="黑体" w:eastAsia="黑体" w:cs="宋体"/>
          <w:b/>
          <w:color w:val="333333"/>
          <w:kern w:val="0"/>
          <w:sz w:val="28"/>
          <w:szCs w:val="28"/>
        </w:rPr>
        <w:t xml:space="preserve">                                          </w:t>
      </w:r>
      <w:r>
        <w:rPr>
          <w:rFonts w:hint="eastAsia" w:ascii="黑体" w:hAnsi="黑体" w:eastAsia="黑体" w:cs="宋体"/>
          <w:b/>
          <w:color w:val="333333"/>
          <w:kern w:val="0"/>
          <w:sz w:val="28"/>
          <w:szCs w:val="28"/>
          <w:lang w:val="en-US" w:eastAsia="zh-CN"/>
        </w:rPr>
        <w:t xml:space="preserve">    </w:t>
      </w:r>
      <w:r>
        <w:rPr>
          <w:rFonts w:hint="eastAsia" w:ascii="黑体" w:hAnsi="黑体" w:eastAsia="黑体" w:cs="宋体"/>
          <w:b/>
          <w:color w:val="333333"/>
          <w:kern w:val="0"/>
          <w:sz w:val="28"/>
          <w:szCs w:val="28"/>
        </w:rPr>
        <w:t>20</w:t>
      </w:r>
      <w:r>
        <w:rPr>
          <w:rFonts w:hint="eastAsia" w:ascii="黑体" w:hAnsi="黑体" w:eastAsia="黑体" w:cs="宋体"/>
          <w:b/>
          <w:color w:val="333333"/>
          <w:kern w:val="0"/>
          <w:sz w:val="28"/>
          <w:szCs w:val="28"/>
          <w:lang w:val="en-US" w:eastAsia="zh-CN"/>
        </w:rPr>
        <w:t>26</w:t>
      </w:r>
      <w:r>
        <w:rPr>
          <w:rFonts w:hint="eastAsia" w:ascii="黑体" w:hAnsi="黑体" w:eastAsia="黑体" w:cs="宋体"/>
          <w:b/>
          <w:color w:val="333333"/>
          <w:kern w:val="0"/>
          <w:sz w:val="28"/>
          <w:szCs w:val="28"/>
        </w:rPr>
        <w:t>年</w:t>
      </w:r>
      <w:r>
        <w:rPr>
          <w:rFonts w:hint="eastAsia" w:ascii="黑体" w:hAnsi="黑体" w:eastAsia="黑体" w:cs="宋体"/>
          <w:b/>
          <w:color w:val="333333"/>
          <w:kern w:val="0"/>
          <w:sz w:val="28"/>
          <w:szCs w:val="28"/>
          <w:lang w:val="en-US" w:eastAsia="zh-CN"/>
        </w:rPr>
        <w:t>01</w:t>
      </w:r>
      <w:r>
        <w:rPr>
          <w:rFonts w:hint="eastAsia" w:ascii="黑体" w:hAnsi="黑体" w:eastAsia="黑体" w:cs="宋体"/>
          <w:b/>
          <w:color w:val="333333"/>
          <w:kern w:val="0"/>
          <w:sz w:val="28"/>
          <w:szCs w:val="28"/>
        </w:rPr>
        <w:t>月</w:t>
      </w:r>
      <w:r>
        <w:rPr>
          <w:rFonts w:hint="eastAsia" w:ascii="黑体" w:hAnsi="黑体" w:eastAsia="黑体" w:cs="宋体"/>
          <w:b/>
          <w:color w:val="333333"/>
          <w:kern w:val="0"/>
          <w:sz w:val="28"/>
          <w:szCs w:val="28"/>
          <w:lang w:val="en-US" w:eastAsia="zh-CN"/>
        </w:rPr>
        <w:t>30</w:t>
      </w:r>
      <w:r>
        <w:rPr>
          <w:rFonts w:hint="eastAsia" w:ascii="黑体" w:hAnsi="黑体" w:eastAsia="黑体" w:cs="宋体"/>
          <w:b/>
          <w:color w:val="333333"/>
          <w:kern w:val="0"/>
          <w:sz w:val="28"/>
          <w:szCs w:val="28"/>
        </w:rPr>
        <w:t>日</w:t>
      </w:r>
    </w:p>
    <w:sectPr>
      <w:pgSz w:w="11906" w:h="16838"/>
      <w:pgMar w:top="1135" w:right="1274"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3NTA0YTUyZDFjMzI4OTQ2N2YzMWJmOWZiMzU2ZDkifQ=="/>
  </w:docVars>
  <w:rsids>
    <w:rsidRoot w:val="00047EE4"/>
    <w:rsid w:val="00001DFA"/>
    <w:rsid w:val="00006727"/>
    <w:rsid w:val="00032998"/>
    <w:rsid w:val="00047EE4"/>
    <w:rsid w:val="000A1E6A"/>
    <w:rsid w:val="000B6AEF"/>
    <w:rsid w:val="00157BF5"/>
    <w:rsid w:val="0017025A"/>
    <w:rsid w:val="001B1863"/>
    <w:rsid w:val="001C4883"/>
    <w:rsid w:val="001F566D"/>
    <w:rsid w:val="002670D1"/>
    <w:rsid w:val="0032663C"/>
    <w:rsid w:val="003347F3"/>
    <w:rsid w:val="003F7C54"/>
    <w:rsid w:val="00410DAA"/>
    <w:rsid w:val="00420AB5"/>
    <w:rsid w:val="004425DA"/>
    <w:rsid w:val="00474DF2"/>
    <w:rsid w:val="00476921"/>
    <w:rsid w:val="004D6CB5"/>
    <w:rsid w:val="005119C4"/>
    <w:rsid w:val="00537891"/>
    <w:rsid w:val="005B3495"/>
    <w:rsid w:val="005D33A7"/>
    <w:rsid w:val="006525B9"/>
    <w:rsid w:val="0067180C"/>
    <w:rsid w:val="00677B65"/>
    <w:rsid w:val="00681CD1"/>
    <w:rsid w:val="0069615F"/>
    <w:rsid w:val="007C6CB4"/>
    <w:rsid w:val="00862FA2"/>
    <w:rsid w:val="0086330C"/>
    <w:rsid w:val="008724C3"/>
    <w:rsid w:val="008B36B2"/>
    <w:rsid w:val="00925B4D"/>
    <w:rsid w:val="00953621"/>
    <w:rsid w:val="009B1225"/>
    <w:rsid w:val="009C3DAB"/>
    <w:rsid w:val="009C4544"/>
    <w:rsid w:val="009E7228"/>
    <w:rsid w:val="00A04856"/>
    <w:rsid w:val="00A04CE5"/>
    <w:rsid w:val="00A31C2F"/>
    <w:rsid w:val="00AF28AA"/>
    <w:rsid w:val="00B20DBF"/>
    <w:rsid w:val="00BA110D"/>
    <w:rsid w:val="00C41827"/>
    <w:rsid w:val="00C8225A"/>
    <w:rsid w:val="00CB1350"/>
    <w:rsid w:val="00CB6978"/>
    <w:rsid w:val="00CD142D"/>
    <w:rsid w:val="00D65383"/>
    <w:rsid w:val="00DE143F"/>
    <w:rsid w:val="00DF5F20"/>
    <w:rsid w:val="00E158D3"/>
    <w:rsid w:val="00E450E3"/>
    <w:rsid w:val="00E77EDB"/>
    <w:rsid w:val="00EC54BE"/>
    <w:rsid w:val="00EC6DAF"/>
    <w:rsid w:val="00F322C9"/>
    <w:rsid w:val="00F92615"/>
    <w:rsid w:val="05045994"/>
    <w:rsid w:val="09E07D73"/>
    <w:rsid w:val="0E3361F1"/>
    <w:rsid w:val="13B53DA3"/>
    <w:rsid w:val="149B4492"/>
    <w:rsid w:val="16092E46"/>
    <w:rsid w:val="16ED0036"/>
    <w:rsid w:val="1B47732A"/>
    <w:rsid w:val="1B8B4A78"/>
    <w:rsid w:val="1D0B56BA"/>
    <w:rsid w:val="1EA9518B"/>
    <w:rsid w:val="1EEE7042"/>
    <w:rsid w:val="23245B46"/>
    <w:rsid w:val="26EA4592"/>
    <w:rsid w:val="280C22E7"/>
    <w:rsid w:val="28FB65E3"/>
    <w:rsid w:val="2B2F4C6A"/>
    <w:rsid w:val="2B591CE7"/>
    <w:rsid w:val="30BF083E"/>
    <w:rsid w:val="31807FCD"/>
    <w:rsid w:val="382471D8"/>
    <w:rsid w:val="3A1A4D37"/>
    <w:rsid w:val="3E7569E0"/>
    <w:rsid w:val="40980764"/>
    <w:rsid w:val="40B55A5C"/>
    <w:rsid w:val="437D25BE"/>
    <w:rsid w:val="446103C1"/>
    <w:rsid w:val="4DF711BF"/>
    <w:rsid w:val="529936F6"/>
    <w:rsid w:val="5414257A"/>
    <w:rsid w:val="55632D59"/>
    <w:rsid w:val="57ADB23E"/>
    <w:rsid w:val="59B45750"/>
    <w:rsid w:val="5BC22E0D"/>
    <w:rsid w:val="60310561"/>
    <w:rsid w:val="686C0C0C"/>
    <w:rsid w:val="69A71894"/>
    <w:rsid w:val="6A400E0B"/>
    <w:rsid w:val="6A4E6F66"/>
    <w:rsid w:val="6B8A6D77"/>
    <w:rsid w:val="6C2E2669"/>
    <w:rsid w:val="6CA43E69"/>
    <w:rsid w:val="79AC25AE"/>
    <w:rsid w:val="7A88301C"/>
    <w:rsid w:val="7AF54A3D"/>
    <w:rsid w:val="7C375C2C"/>
    <w:rsid w:val="7F67C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next w:val="1"/>
    <w:link w:val="1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szCs w:val="21"/>
    </w:rPr>
  </w:style>
  <w:style w:type="paragraph" w:styleId="8">
    <w:name w:val="footer"/>
    <w:basedOn w:val="1"/>
    <w:link w:val="21"/>
    <w:semiHidden/>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华文中宋" w:hAnsi="华文中宋" w:eastAsia="华文中宋"/>
      <w:b/>
      <w:sz w:val="28"/>
      <w:szCs w:val="28"/>
    </w:rPr>
  </w:style>
  <w:style w:type="paragraph" w:styleId="11">
    <w:name w:val="Body Text First Indent 2"/>
    <w:basedOn w:val="6"/>
    <w:qFormat/>
    <w:uiPriority w:val="0"/>
    <w:pPr>
      <w:ind w:firstLine="420" w:firstLineChars="200"/>
    </w:pPr>
    <w:rPr>
      <w:szCs w:val="20"/>
    </w:rPr>
  </w:style>
  <w:style w:type="character" w:styleId="14">
    <w:name w:val="Hyperlink"/>
    <w:basedOn w:val="13"/>
    <w:semiHidden/>
    <w:unhideWhenUsed/>
    <w:qFormat/>
    <w:uiPriority w:val="99"/>
    <w:rPr>
      <w:color w:val="0000FF"/>
      <w:u w:val="single"/>
    </w:rPr>
  </w:style>
  <w:style w:type="character" w:customStyle="1" w:styleId="15">
    <w:name w:val="标题 2 Char"/>
    <w:basedOn w:val="13"/>
    <w:link w:val="2"/>
    <w:qFormat/>
    <w:uiPriority w:val="9"/>
    <w:rPr>
      <w:rFonts w:ascii="宋体" w:hAnsi="宋体" w:eastAsia="宋体" w:cs="宋体"/>
      <w:b/>
      <w:bCs/>
      <w:kern w:val="0"/>
      <w:sz w:val="36"/>
      <w:szCs w:val="36"/>
    </w:rPr>
  </w:style>
  <w:style w:type="character" w:customStyle="1" w:styleId="16">
    <w:name w:val="标题 3 Char"/>
    <w:basedOn w:val="13"/>
    <w:link w:val="3"/>
    <w:qFormat/>
    <w:uiPriority w:val="9"/>
    <w:rPr>
      <w:rFonts w:ascii="宋体" w:hAnsi="宋体" w:eastAsia="宋体" w:cs="宋体"/>
      <w:b/>
      <w:bCs/>
      <w:kern w:val="0"/>
      <w:sz w:val="27"/>
      <w:szCs w:val="27"/>
    </w:rPr>
  </w:style>
  <w:style w:type="character" w:customStyle="1" w:styleId="17">
    <w:name w:val="标题 4 Char"/>
    <w:basedOn w:val="13"/>
    <w:link w:val="4"/>
    <w:qFormat/>
    <w:uiPriority w:val="9"/>
    <w:rPr>
      <w:rFonts w:ascii="宋体" w:hAnsi="宋体" w:eastAsia="宋体" w:cs="宋体"/>
      <w:b/>
      <w:bCs/>
      <w:kern w:val="0"/>
      <w:sz w:val="24"/>
      <w:szCs w:val="24"/>
    </w:rPr>
  </w:style>
  <w:style w:type="character" w:customStyle="1" w:styleId="18">
    <w:name w:val="标题 5 Char"/>
    <w:basedOn w:val="13"/>
    <w:link w:val="5"/>
    <w:qFormat/>
    <w:uiPriority w:val="9"/>
    <w:rPr>
      <w:rFonts w:ascii="宋体" w:hAnsi="宋体" w:eastAsia="宋体" w:cs="宋体"/>
      <w:b/>
      <w:bCs/>
      <w:kern w:val="0"/>
      <w:sz w:val="20"/>
      <w:szCs w:val="20"/>
    </w:rPr>
  </w:style>
  <w:style w:type="paragraph" w:styleId="19">
    <w:name w:val="List Paragraph"/>
    <w:basedOn w:val="1"/>
    <w:qFormat/>
    <w:uiPriority w:val="34"/>
    <w:pPr>
      <w:ind w:firstLine="420" w:firstLineChars="200"/>
    </w:pPr>
  </w:style>
  <w:style w:type="character" w:customStyle="1" w:styleId="20">
    <w:name w:val="页眉 Char"/>
    <w:basedOn w:val="13"/>
    <w:link w:val="9"/>
    <w:semiHidden/>
    <w:qFormat/>
    <w:uiPriority w:val="99"/>
    <w:rPr>
      <w:sz w:val="18"/>
      <w:szCs w:val="18"/>
    </w:rPr>
  </w:style>
  <w:style w:type="character" w:customStyle="1" w:styleId="21">
    <w:name w:val="页脚 Char"/>
    <w:basedOn w:val="13"/>
    <w:link w:val="8"/>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WwW.DEEPbbS.Org</Company>
  <Pages>3</Pages>
  <Words>671</Words>
  <Characters>797</Characters>
  <Lines>7</Lines>
  <Paragraphs>1</Paragraphs>
  <TotalTime>3</TotalTime>
  <ScaleCrop>false</ScaleCrop>
  <LinksUpToDate>false</LinksUpToDate>
  <CharactersWithSpaces>866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2020-10-10T20:37:00Z</dcterms:created>
  <dc:creator>深度联盟技术论坛</dc:creator>
  <cp:lastModifiedBy>曾婵</cp:lastModifiedBy>
  <cp:lastPrinted>2020-10-10T21:04:00Z</cp:lastPrinted>
  <dcterms:modified xsi:type="dcterms:W3CDTF">2026-01-30T09:32:55Z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EA1DD1247A1B4CC1B9B36BD2F3E243D6_13</vt:lpwstr>
  </property>
  <property fmtid="{D5CDD505-2E9C-101B-9397-08002B2CF9AE}" pid="4" name="KSOTemplateDocerSaveRecord">
    <vt:lpwstr>eyJoZGlkIjoiNDQ5YjY3MjEzYzhjZTA1ODk3M2FlMmE1NDQ2YTM5YjYiLCJ1c2VySWQiOiIyMjQ3NDgzOTgifQ==</vt:lpwstr>
  </property>
</Properties>
</file>