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2021年度常德市鼎城区人民检察院</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部门决算</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pStyle w:val="6"/>
        <w:spacing w:line="500" w:lineRule="exact"/>
        <w:jc w:val="center"/>
        <w:rPr>
          <w:b/>
          <w:sz w:val="32"/>
          <w:szCs w:val="32"/>
        </w:rPr>
      </w:pPr>
      <w:r>
        <w:rPr>
          <w:rFonts w:hint="eastAsia"/>
          <w:b/>
          <w:sz w:val="32"/>
          <w:szCs w:val="32"/>
        </w:rPr>
        <w:t>目录</w:t>
      </w:r>
    </w:p>
    <w:p>
      <w:pPr>
        <w:pStyle w:val="6"/>
        <w:spacing w:line="500" w:lineRule="exact"/>
        <w:rPr>
          <w:rFonts w:ascii="仿宋_GB2312" w:hAnsi="仿宋_GB2312" w:cs="仿宋_GB2312"/>
          <w:b w:val="0"/>
          <w:bCs/>
          <w:sz w:val="32"/>
          <w:szCs w:val="32"/>
        </w:rPr>
      </w:pPr>
      <w:r>
        <w:rPr>
          <w:rFonts w:hint="eastAsia"/>
          <w:b w:val="0"/>
          <w:bCs/>
          <w:sz w:val="32"/>
          <w:szCs w:val="32"/>
        </w:rPr>
        <w:t>第一部分</w:t>
      </w:r>
      <w:r>
        <w:rPr>
          <w:rFonts w:hint="eastAsia"/>
          <w:b w:val="0"/>
          <w:bCs/>
          <w:sz w:val="32"/>
          <w:szCs w:val="32"/>
          <w:lang w:val="en-US" w:eastAsia="zh-CN"/>
        </w:rPr>
        <w:t xml:space="preserve">  </w:t>
      </w:r>
      <w:r>
        <w:rPr>
          <w:rFonts w:hint="eastAsia"/>
          <w:b w:val="0"/>
          <w:bCs/>
          <w:sz w:val="32"/>
          <w:szCs w:val="32"/>
          <w:lang w:eastAsia="zh-CN"/>
        </w:rPr>
        <w:t>常德市鼎城区人民</w:t>
      </w:r>
      <w:r>
        <w:rPr>
          <w:rFonts w:hint="eastAsia"/>
          <w:b w:val="0"/>
          <w:bCs/>
          <w:sz w:val="32"/>
          <w:szCs w:val="32"/>
        </w:rPr>
        <w:t>单位概况</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6"/>
        <w:spacing w:line="500" w:lineRule="exact"/>
        <w:rPr>
          <w:rFonts w:ascii="仿宋_GB2312" w:hAnsi="仿宋_GB2312" w:cs="仿宋_GB2312"/>
          <w:b w:val="0"/>
          <w:bCs/>
          <w:sz w:val="32"/>
          <w:szCs w:val="32"/>
        </w:rPr>
      </w:pPr>
      <w:r>
        <w:rPr>
          <w:rFonts w:hint="eastAsia" w:hAnsi="仿宋_GB2312"/>
          <w:b w:val="0"/>
          <w:bCs/>
          <w:sz w:val="32"/>
          <w:szCs w:val="32"/>
        </w:rPr>
        <w:t>第二部分</w:t>
      </w:r>
      <w:r>
        <w:rPr>
          <w:rFonts w:hint="eastAsia" w:hAnsi="仿宋_GB2312"/>
          <w:b w:val="0"/>
          <w:bCs/>
          <w:sz w:val="32"/>
          <w:szCs w:val="32"/>
          <w:lang w:val="en-US" w:eastAsia="zh-CN"/>
        </w:rPr>
        <w:t xml:space="preserve">  </w:t>
      </w:r>
      <w:r>
        <w:rPr>
          <w:rFonts w:hAnsi="仿宋_GB2312"/>
          <w:b w:val="0"/>
          <w:bCs/>
          <w:sz w:val="32"/>
          <w:szCs w:val="32"/>
        </w:rPr>
        <w:t>20</w:t>
      </w:r>
      <w:r>
        <w:rPr>
          <w:rFonts w:hint="eastAsia" w:hAnsi="仿宋_GB2312"/>
          <w:b w:val="0"/>
          <w:bCs/>
          <w:sz w:val="32"/>
          <w:szCs w:val="32"/>
        </w:rPr>
        <w:t>21年度部门决算表</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pStyle w:val="6"/>
        <w:spacing w:line="500" w:lineRule="exact"/>
        <w:rPr>
          <w:rFonts w:ascii="仿宋_GB2312" w:hAnsi="仿宋_GB2312" w:cs="仿宋_GB2312"/>
          <w:b w:val="0"/>
          <w:bCs/>
          <w:sz w:val="32"/>
          <w:szCs w:val="32"/>
        </w:rPr>
      </w:pPr>
      <w:r>
        <w:rPr>
          <w:rFonts w:hint="eastAsia" w:hAnsi="仿宋_GB2312"/>
          <w:b w:val="0"/>
          <w:bCs/>
          <w:sz w:val="32"/>
          <w:szCs w:val="32"/>
        </w:rPr>
        <w:t>第三部分</w:t>
      </w:r>
      <w:r>
        <w:rPr>
          <w:rFonts w:hint="eastAsia" w:hAnsi="仿宋_GB2312"/>
          <w:b w:val="0"/>
          <w:bCs/>
          <w:sz w:val="32"/>
          <w:szCs w:val="32"/>
          <w:lang w:val="en-US" w:eastAsia="zh-CN"/>
        </w:rPr>
        <w:t xml:space="preserve">  </w:t>
      </w:r>
      <w:r>
        <w:rPr>
          <w:rFonts w:hAnsi="仿宋_GB2312"/>
          <w:b w:val="0"/>
          <w:bCs/>
          <w:sz w:val="32"/>
          <w:szCs w:val="32"/>
        </w:rPr>
        <w:t>20</w:t>
      </w:r>
      <w:r>
        <w:rPr>
          <w:rFonts w:hint="eastAsia" w:hAnsi="仿宋_GB2312"/>
          <w:b w:val="0"/>
          <w:bCs/>
          <w:sz w:val="32"/>
          <w:szCs w:val="32"/>
        </w:rPr>
        <w:t>21年度部门决算情况说明</w:t>
      </w:r>
    </w:p>
    <w:p>
      <w:pPr>
        <w:pStyle w:val="6"/>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九、机关运行经费支出说明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十、一般性支出情况说明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十一、政府采购支出说明</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十二、国有资产占用情况说明</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十三、2021年度预算绩效情况说明</w:t>
      </w:r>
    </w:p>
    <w:p>
      <w:pPr>
        <w:autoSpaceDE w:val="0"/>
        <w:autoSpaceDN w:val="0"/>
        <w:adjustRightInd w:val="0"/>
        <w:spacing w:line="500" w:lineRule="exact"/>
        <w:jc w:val="left"/>
        <w:rPr>
          <w:rFonts w:ascii="黑体" w:hAnsi="黑体" w:eastAsia="黑体" w:cs="黑体"/>
          <w:b w:val="0"/>
          <w:bCs/>
          <w:color w:val="000000"/>
          <w:kern w:val="0"/>
          <w:sz w:val="32"/>
          <w:szCs w:val="32"/>
        </w:rPr>
      </w:pPr>
      <w:r>
        <w:rPr>
          <w:rFonts w:ascii="黑体" w:hAnsi="黑体" w:eastAsia="黑体" w:cs="黑体"/>
          <w:b w:val="0"/>
          <w:bCs/>
          <w:color w:val="000000"/>
          <w:kern w:val="0"/>
          <w:sz w:val="32"/>
          <w:szCs w:val="32"/>
        </w:rPr>
        <w:t>第四部分</w:t>
      </w:r>
      <w:r>
        <w:rPr>
          <w:rFonts w:hint="eastAsia" w:ascii="黑体" w:hAnsi="黑体" w:eastAsia="黑体" w:cs="黑体"/>
          <w:b w:val="0"/>
          <w:bCs/>
          <w:color w:val="000000"/>
          <w:kern w:val="0"/>
          <w:sz w:val="32"/>
          <w:szCs w:val="32"/>
          <w:lang w:val="en-US" w:eastAsia="zh-CN"/>
        </w:rPr>
        <w:t xml:space="preserve">  </w:t>
      </w:r>
      <w:r>
        <w:rPr>
          <w:rFonts w:ascii="黑体" w:hAnsi="黑体" w:eastAsia="黑体" w:cs="黑体"/>
          <w:b w:val="0"/>
          <w:bCs/>
          <w:color w:val="000000"/>
          <w:kern w:val="0"/>
          <w:sz w:val="32"/>
          <w:szCs w:val="32"/>
        </w:rPr>
        <w:t>名词解释</w:t>
      </w:r>
    </w:p>
    <w:p>
      <w:pPr>
        <w:autoSpaceDE w:val="0"/>
        <w:autoSpaceDN w:val="0"/>
        <w:adjustRightInd w:val="0"/>
        <w:spacing w:line="500" w:lineRule="exact"/>
        <w:jc w:val="left"/>
        <w:rPr>
          <w:rFonts w:ascii="黑体" w:hAnsi="黑体" w:eastAsia="黑体" w:cs="仿宋_GB2312"/>
          <w:b w:val="0"/>
          <w:bCs/>
          <w:color w:val="000000"/>
          <w:kern w:val="0"/>
          <w:sz w:val="32"/>
          <w:szCs w:val="32"/>
        </w:rPr>
      </w:pPr>
      <w:r>
        <w:rPr>
          <w:rFonts w:hint="eastAsia" w:ascii="黑体" w:hAnsi="黑体" w:eastAsia="黑体" w:cs="黑体"/>
          <w:b w:val="0"/>
          <w:bCs/>
          <w:color w:val="000000"/>
          <w:kern w:val="0"/>
          <w:sz w:val="32"/>
          <w:szCs w:val="32"/>
        </w:rPr>
        <w:t>第五部分</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rPr>
        <w:t>附件</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pStyle w:val="6"/>
        <w:jc w:val="center"/>
        <w:rPr>
          <w:rFonts w:hint="eastAsia"/>
          <w:sz w:val="32"/>
          <w:szCs w:val="32"/>
        </w:rPr>
      </w:pPr>
      <w:r>
        <w:rPr>
          <w:rFonts w:hint="eastAsia"/>
          <w:sz w:val="32"/>
          <w:szCs w:val="32"/>
        </w:rPr>
        <w:t>第一部分</w:t>
      </w:r>
      <w:r>
        <w:rPr>
          <w:sz w:val="32"/>
          <w:szCs w:val="32"/>
        </w:rPr>
        <w:t xml:space="preserve"> </w:t>
      </w:r>
      <w:r>
        <w:rPr>
          <w:rFonts w:hint="eastAsia"/>
          <w:sz w:val="32"/>
          <w:szCs w:val="32"/>
          <w:lang w:val="en-US" w:eastAsia="zh-CN"/>
        </w:rPr>
        <w:t xml:space="preserve">   </w:t>
      </w:r>
      <w:r>
        <w:rPr>
          <w:rFonts w:hint="eastAsia"/>
          <w:sz w:val="32"/>
          <w:szCs w:val="32"/>
          <w:lang w:eastAsia="zh-CN"/>
        </w:rPr>
        <w:t>常德市鼎城区人民检察院</w:t>
      </w:r>
      <w:r>
        <w:rPr>
          <w:rFonts w:hint="eastAsia"/>
          <w:sz w:val="32"/>
          <w:szCs w:val="32"/>
        </w:rPr>
        <w:t>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480" w:right="0" w:firstLine="42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宪法》和《人民检察院组织法》规定，常德市鼎城区人民检察院作为法律监督机关，对上级人民检察院和地方人大负责，受鼎城区人大及其常委会监督并报告工作，接受省、市级人民检察院和区委区政府的领导。主要职责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深入贯彻习近平新时代中国特色社会主义思想，深入贯彻党的路线方针政策和决策部署，在上级检察机关的思想引领下统一行动，坚持党对检察工作的绝对领导，坚决维护习近平总书记的核心地位，坚决维护党中央权威和集中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2.接受湖南省人民检察院的工作引领。完成上级检察院指定的相关业务，研究制定本院检察工作的总体规划，部署检察工作任务。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3.对鼎城区辖区范围内的的重大刑事案件依法审查批准逮捕、决定逮捕、提起公诉工作。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4.负责应由鼎城区人民检察院承办的刑事、民事、行政诉讼活动及刑事、民事、行政判决和裁定等生效法律文书执行的法律监督工作。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5.负责应由鼎城区人民检察院承办的提起公益诉讼工作。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6.负责应由鼎城区人民检察院承办的对监狱、看守所等执法活动的法律监督工作。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7.受理向鼎城区人民检察院的控告申诉，向上级人民检察院的汇报控告申诉检察工作。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8.负责鼎城区人民检察机关队伍建设和思想政治工作。领导全院检察人员的思想工作，协同相关的主管部门管理人民检察院的机构设置及人员编制，制定相关人员管理办法。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9.规划和指导本院的财务装备工作和检察技术信息工作。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10.负责其他应当由鼎城区人民检察院承办的事项。</w:t>
      </w:r>
    </w:p>
    <w:p>
      <w:pPr>
        <w:widowControl/>
        <w:spacing w:line="60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二、机构设置及决算单位构成</w:t>
      </w:r>
    </w:p>
    <w:p>
      <w:pPr>
        <w:widowControl/>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600" w:lineRule="exact"/>
        <w:ind w:firstLine="620" w:firstLineChars="200"/>
        <w:textAlignment w:val="auto"/>
        <w:rPr>
          <w:rFonts w:hint="eastAsia" w:ascii="仿宋_GB2312" w:hAnsi="宋体" w:eastAsia="仿宋_GB2312" w:cs="仿宋_GB2312"/>
          <w:i w:val="0"/>
          <w:iCs w:val="0"/>
          <w:caps w:val="0"/>
          <w:color w:val="auto"/>
          <w:spacing w:val="0"/>
          <w:sz w:val="31"/>
          <w:szCs w:val="31"/>
          <w:shd w:val="clear" w:fill="FFFFFF"/>
        </w:rPr>
      </w:pPr>
      <w:r>
        <w:rPr>
          <w:rFonts w:hint="eastAsia" w:ascii="仿宋_GB2312" w:hAnsi="宋体" w:eastAsia="仿宋_GB2312" w:cs="仿宋_GB2312"/>
          <w:i w:val="0"/>
          <w:iCs w:val="0"/>
          <w:caps w:val="0"/>
          <w:color w:val="auto"/>
          <w:spacing w:val="0"/>
          <w:sz w:val="31"/>
          <w:szCs w:val="31"/>
          <w:shd w:val="clear" w:fill="FFFFFF"/>
          <w:lang w:eastAsia="zh-CN"/>
        </w:rPr>
        <w:t>常德市鼎城区</w:t>
      </w:r>
      <w:r>
        <w:rPr>
          <w:rFonts w:ascii="仿宋_GB2312" w:hAnsi="宋体" w:eastAsia="仿宋_GB2312" w:cs="仿宋_GB2312"/>
          <w:i w:val="0"/>
          <w:iCs w:val="0"/>
          <w:caps w:val="0"/>
          <w:color w:val="auto"/>
          <w:spacing w:val="0"/>
          <w:sz w:val="31"/>
          <w:szCs w:val="31"/>
          <w:shd w:val="clear" w:fill="FFFFFF"/>
        </w:rPr>
        <w:t>人民检察院机关本级现有</w:t>
      </w:r>
      <w:r>
        <w:rPr>
          <w:rFonts w:hint="eastAsia" w:ascii="仿宋_GB2312" w:hAnsi="宋体" w:eastAsia="仿宋_GB2312" w:cs="仿宋_GB2312"/>
          <w:i w:val="0"/>
          <w:iCs w:val="0"/>
          <w:caps w:val="0"/>
          <w:color w:val="auto"/>
          <w:spacing w:val="0"/>
          <w:sz w:val="31"/>
          <w:szCs w:val="31"/>
          <w:shd w:val="clear" w:fill="FFFFFF"/>
        </w:rPr>
        <w:t>8个内设机构，分别为：办公室（包括新闻办公室、计划财务部）、第一检察部、第二检察部、第三检察部、第四检察部、第五检察部、第六检察部、政治部（司法警察大队）。</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决算单位构成。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宋体" w:eastAsia="仿宋_GB2312" w:cs="仿宋_GB2312"/>
          <w:i w:val="0"/>
          <w:iCs w:val="0"/>
          <w:caps w:val="0"/>
          <w:color w:val="auto"/>
          <w:spacing w:val="0"/>
          <w:sz w:val="31"/>
          <w:szCs w:val="31"/>
          <w:shd w:val="clear" w:fill="FFFFFF"/>
        </w:rPr>
      </w:pPr>
      <w:r>
        <w:rPr>
          <w:rFonts w:ascii="仿宋_GB2312" w:hAnsi="宋体" w:eastAsia="仿宋_GB2312" w:cs="仿宋_GB2312"/>
          <w:i w:val="0"/>
          <w:iCs w:val="0"/>
          <w:caps w:val="0"/>
          <w:color w:val="auto"/>
          <w:spacing w:val="0"/>
          <w:sz w:val="31"/>
          <w:szCs w:val="31"/>
          <w:shd w:val="clear" w:fill="FFFFFF"/>
        </w:rPr>
        <w:t>常德市鼎城区人民检察院</w:t>
      </w:r>
      <w:r>
        <w:rPr>
          <w:rFonts w:hint="eastAsia" w:ascii="仿宋_GB2312" w:hAnsi="宋体" w:eastAsia="仿宋_GB2312" w:cs="仿宋_GB2312"/>
          <w:i w:val="0"/>
          <w:iCs w:val="0"/>
          <w:caps w:val="0"/>
          <w:color w:val="auto"/>
          <w:spacing w:val="0"/>
          <w:sz w:val="31"/>
          <w:szCs w:val="31"/>
          <w:shd w:val="clear" w:fill="FFFFFF"/>
        </w:rPr>
        <w:t>202</w:t>
      </w:r>
      <w:r>
        <w:rPr>
          <w:rFonts w:hint="eastAsia" w:ascii="仿宋_GB2312" w:hAnsi="宋体" w:eastAsia="仿宋_GB2312" w:cs="仿宋_GB2312"/>
          <w:i w:val="0"/>
          <w:iCs w:val="0"/>
          <w:caps w:val="0"/>
          <w:color w:val="auto"/>
          <w:spacing w:val="0"/>
          <w:sz w:val="31"/>
          <w:szCs w:val="31"/>
          <w:shd w:val="clear" w:fill="FFFFFF"/>
          <w:lang w:val="en-US" w:eastAsia="zh-CN"/>
        </w:rPr>
        <w:t>1</w:t>
      </w:r>
      <w:r>
        <w:rPr>
          <w:rFonts w:hint="eastAsia" w:ascii="仿宋_GB2312" w:hAnsi="宋体" w:eastAsia="仿宋_GB2312" w:cs="仿宋_GB2312"/>
          <w:i w:val="0"/>
          <w:iCs w:val="0"/>
          <w:caps w:val="0"/>
          <w:color w:val="auto"/>
          <w:spacing w:val="0"/>
          <w:sz w:val="31"/>
          <w:szCs w:val="31"/>
          <w:shd w:val="clear" w:fill="FFFFFF"/>
        </w:rPr>
        <w:t>年部门决算包含的主体范围是</w:t>
      </w:r>
      <w:r>
        <w:rPr>
          <w:rFonts w:hint="eastAsia" w:ascii="仿宋_GB2312" w:hAnsi="宋体" w:eastAsia="仿宋_GB2312" w:cs="仿宋_GB2312"/>
          <w:i w:val="0"/>
          <w:iCs w:val="0"/>
          <w:caps w:val="0"/>
          <w:color w:val="auto"/>
          <w:spacing w:val="0"/>
          <w:sz w:val="31"/>
          <w:szCs w:val="31"/>
          <w:shd w:val="clear" w:fill="FFFFFF"/>
          <w:lang w:eastAsia="zh-CN"/>
        </w:rPr>
        <w:t>单位</w:t>
      </w:r>
      <w:r>
        <w:rPr>
          <w:rFonts w:hint="eastAsia" w:ascii="仿宋_GB2312" w:hAnsi="宋体" w:eastAsia="仿宋_GB2312" w:cs="仿宋_GB2312"/>
          <w:i w:val="0"/>
          <w:iCs w:val="0"/>
          <w:caps w:val="0"/>
          <w:color w:val="auto"/>
          <w:spacing w:val="0"/>
          <w:sz w:val="31"/>
          <w:szCs w:val="31"/>
          <w:shd w:val="clear" w:fill="FFFFFF"/>
        </w:rPr>
        <w:t>本级</w:t>
      </w:r>
      <w:r>
        <w:rPr>
          <w:rFonts w:hint="eastAsia" w:ascii="仿宋_GB2312" w:hAnsi="宋体" w:eastAsia="仿宋_GB2312" w:cs="仿宋_GB2312"/>
          <w:i w:val="0"/>
          <w:iCs w:val="0"/>
          <w:caps w:val="0"/>
          <w:color w:val="auto"/>
          <w:spacing w:val="0"/>
          <w:sz w:val="31"/>
          <w:szCs w:val="31"/>
          <w:shd w:val="clear" w:fill="FFFFFF"/>
          <w:lang w:val="en-US" w:eastAsia="zh-CN"/>
        </w:rPr>
        <w:t>,无其他预算单位</w:t>
      </w:r>
      <w:r>
        <w:rPr>
          <w:rFonts w:hint="eastAsia" w:ascii="仿宋_GB2312" w:hAnsi="宋体" w:eastAsia="仿宋_GB2312" w:cs="仿宋_GB2312"/>
          <w:i w:val="0"/>
          <w:iCs w:val="0"/>
          <w:caps w:val="0"/>
          <w:color w:val="auto"/>
          <w:spacing w:val="0"/>
          <w:sz w:val="31"/>
          <w:szCs w:val="31"/>
          <w:shd w:val="clear" w:fill="FFFFFF"/>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宋体" w:eastAsia="仿宋_GB2312" w:cs="仿宋_GB2312"/>
          <w:i w:val="0"/>
          <w:iCs w:val="0"/>
          <w:caps w:val="0"/>
          <w:color w:val="3D3D3D"/>
          <w:spacing w:val="0"/>
          <w:sz w:val="31"/>
          <w:szCs w:val="31"/>
          <w:shd w:val="clear" w:fill="FFFFFF"/>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宋体" w:eastAsia="仿宋_GB2312" w:cs="仿宋_GB2312"/>
          <w:i w:val="0"/>
          <w:iCs w:val="0"/>
          <w:caps w:val="0"/>
          <w:color w:val="3D3D3D"/>
          <w:spacing w:val="0"/>
          <w:sz w:val="31"/>
          <w:szCs w:val="31"/>
          <w:shd w:val="clear" w:fill="FFFFFF"/>
        </w:rPr>
      </w:pPr>
    </w:p>
    <w:p>
      <w:pPr>
        <w:jc w:val="both"/>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部门决算表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宋体" w:eastAsia="仿宋_GB2312" w:cs="仿宋_GB2312"/>
          <w:i w:val="0"/>
          <w:iCs w:val="0"/>
          <w:caps w:val="0"/>
          <w:color w:val="3D3D3D"/>
          <w:spacing w:val="0"/>
          <w:sz w:val="31"/>
          <w:szCs w:val="31"/>
          <w:shd w:val="clear" w:fill="FFFFFF"/>
        </w:rPr>
      </w:pPr>
    </w:p>
    <w:p>
      <w:pPr>
        <w:keepNext w:val="0"/>
        <w:keepLines w:val="0"/>
        <w:pageBreakBefore w:val="0"/>
        <w:widowControl/>
        <w:kinsoku/>
        <w:wordWrap/>
        <w:overflowPunct/>
        <w:topLinePunct w:val="0"/>
        <w:autoSpaceDE/>
        <w:autoSpaceDN/>
        <w:bidi w:val="0"/>
        <w:adjustRightInd/>
        <w:snapToGrid/>
        <w:spacing w:line="600" w:lineRule="exact"/>
        <w:ind w:firstLine="620" w:firstLineChars="200"/>
        <w:textAlignment w:val="auto"/>
        <w:rPr>
          <w:rFonts w:hint="eastAsia" w:ascii="仿宋_GB2312" w:hAnsi="宋体" w:eastAsia="仿宋_GB2312" w:cs="仿宋_GB2312"/>
          <w:i w:val="0"/>
          <w:iCs w:val="0"/>
          <w:caps w:val="0"/>
          <w:color w:val="3D3D3D"/>
          <w:spacing w:val="0"/>
          <w:sz w:val="31"/>
          <w:szCs w:val="31"/>
          <w:shd w:val="clear" w:fill="FFFFFF"/>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text" w:horzAnchor="page" w:tblpX="1529" w:tblpY="599"/>
        <w:tblOverlap w:val="never"/>
        <w:tblW w:w="14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8"/>
        <w:gridCol w:w="616"/>
        <w:gridCol w:w="2941"/>
        <w:gridCol w:w="3483"/>
        <w:gridCol w:w="616"/>
        <w:gridCol w:w="2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1" w:type="dxa"/>
            <w:gridSpan w:val="6"/>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4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48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37"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部门：常德市鼎城区人民检察院</w:t>
            </w:r>
          </w:p>
        </w:tc>
        <w:tc>
          <w:tcPr>
            <w:tcW w:w="61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41"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3483"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37"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4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63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1,706.72</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373.50</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2,080.22</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53.50</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83"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237"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9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2,133.72</w:t>
            </w:r>
          </w:p>
        </w:tc>
        <w:tc>
          <w:tcPr>
            <w:tcW w:w="34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2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1"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1"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1" w:type="dxa"/>
            <w:gridSpan w:val="6"/>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bl>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sectPr>
          <w:pgSz w:w="16838" w:h="11906" w:orient="landscape"/>
          <w:pgMar w:top="1800" w:right="1440" w:bottom="1800" w:left="1440" w:header="851" w:footer="992" w:gutter="0"/>
          <w:cols w:space="425" w:num="1"/>
          <w:docGrid w:type="lines" w:linePitch="312" w:charSpace="0"/>
        </w:sectPr>
      </w:pP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
        <w:gridCol w:w="222"/>
        <w:gridCol w:w="223"/>
        <w:gridCol w:w="3616"/>
        <w:gridCol w:w="1023"/>
        <w:gridCol w:w="1713"/>
        <w:gridCol w:w="1070"/>
        <w:gridCol w:w="620"/>
        <w:gridCol w:w="1558"/>
        <w:gridCol w:w="1122"/>
        <w:gridCol w:w="2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1"/>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7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0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5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24"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3" w:type="pct"/>
            <w:gridSpan w:val="4"/>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部门：常德市鼎城区人民检察院</w:t>
            </w:r>
          </w:p>
        </w:tc>
        <w:tc>
          <w:tcPr>
            <w:tcW w:w="36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0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37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5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24"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3"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      目</w:t>
            </w:r>
          </w:p>
        </w:tc>
        <w:tc>
          <w:tcPr>
            <w:tcW w:w="36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60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37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1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55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39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82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功能分类科目编码</w:t>
            </w:r>
          </w:p>
        </w:tc>
        <w:tc>
          <w:tcPr>
            <w:tcW w:w="1276"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3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76"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3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76"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3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3"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栏次</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3"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2,080.22</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1,706.72</w:t>
            </w:r>
          </w:p>
        </w:tc>
        <w:tc>
          <w:tcPr>
            <w:tcW w:w="3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201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一般公共服务支出</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20104</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发展与改革事务</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2010401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行政运行</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204</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公共安全支出</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1,724.22</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1,350.72</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20404</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检察</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1,724.22</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1,350.72</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2040401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行政运行</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1,632.73</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1,266.72</w:t>
            </w:r>
          </w:p>
        </w:tc>
        <w:tc>
          <w:tcPr>
            <w:tcW w:w="3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2040402</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一般行政管理事务</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91.49</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3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205</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教育支出</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20508</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进修及培训</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2050803</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培训支出</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208</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社会保障和就业支出</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20805</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行政事业单位养老支出</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2080505</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机关事业单位基本养老保险缴费支出</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3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3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37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9"/>
        <w:gridCol w:w="222"/>
        <w:gridCol w:w="223"/>
        <w:gridCol w:w="3617"/>
        <w:gridCol w:w="1714"/>
        <w:gridCol w:w="1023"/>
        <w:gridCol w:w="994"/>
        <w:gridCol w:w="1204"/>
        <w:gridCol w:w="1204"/>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0"/>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7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0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23"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7" w:type="pct"/>
            <w:gridSpan w:val="4"/>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部门：常德市鼎城区人民检察院</w:t>
            </w:r>
          </w:p>
        </w:tc>
        <w:tc>
          <w:tcPr>
            <w:tcW w:w="60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36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23"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7"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0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36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5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42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42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62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276"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0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6"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6"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7"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7"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2,079.78</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2,015.27</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64.50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20104</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发展与改革事务</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1,723.78</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1,659.27</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64.50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20404</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检察</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1,723.78</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1,659.27</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64.50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1,659.27</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1,659.27</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2040402</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20508</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进修及培训</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2050803</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2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pStyle w:val="6"/>
        <w:jc w:val="both"/>
        <w:rPr>
          <w:rFonts w:hint="eastAsia"/>
          <w:sz w:val="32"/>
          <w:szCs w:val="32"/>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329"/>
        <w:gridCol w:w="329"/>
        <w:gridCol w:w="889"/>
        <w:gridCol w:w="1144"/>
        <w:gridCol w:w="594"/>
        <w:gridCol w:w="1118"/>
        <w:gridCol w:w="512"/>
        <w:gridCol w:w="1870"/>
        <w:gridCol w:w="566"/>
        <w:gridCol w:w="156"/>
        <w:gridCol w:w="1436"/>
        <w:gridCol w:w="1078"/>
        <w:gridCol w:w="830"/>
        <w:gridCol w:w="1697"/>
        <w:gridCol w:w="315"/>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7"/>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40"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1"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73"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9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40" w:type="pct"/>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191" w:type="pct"/>
            <w:gridSpan w:val="6"/>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部门：常德市鼎城区人民检察院</w:t>
            </w:r>
          </w:p>
        </w:tc>
        <w:tc>
          <w:tcPr>
            <w:tcW w:w="39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01" w:type="pct"/>
            <w:gridSpan w:val="5"/>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673"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39" w:type="pct"/>
            <w:gridSpan w:val="3"/>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86" w:type="pct"/>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3413" w:type="pct"/>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2" w:type="pct"/>
            <w:gridSpan w:val="5"/>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0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39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840" w:type="pct"/>
            <w:gridSpan w:val="2"/>
            <w:vMerge w:val="restar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9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61" w:type="pct"/>
            <w:gridSpan w:val="2"/>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73"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59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540"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982" w:type="pct"/>
            <w:gridSpan w:val="5"/>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pct"/>
            <w:gridSpan w:val="2"/>
            <w:vMerge w:val="continue"/>
            <w:tcBorders>
              <w:top w:val="nil"/>
              <w:left w:val="nil"/>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0"/>
                <w:szCs w:val="20"/>
                <w:u w:val="none"/>
              </w:rPr>
            </w:pPr>
          </w:p>
        </w:tc>
        <w:tc>
          <w:tcPr>
            <w:tcW w:w="19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pct"/>
            <w:gridSpan w:val="2"/>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09"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pct"/>
            <w:gridSpan w:val="2"/>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99"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1,706.72</w:t>
            </w: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1,315.40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1,315.40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1,706.72</w:t>
            </w: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1,671.40</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1,671.40</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18.62</w:t>
            </w: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53.94</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53.94</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18.62</w:t>
            </w:r>
          </w:p>
        </w:tc>
        <w:tc>
          <w:tcPr>
            <w:tcW w:w="840"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561"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40"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0"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61"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40"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0"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561"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40"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2"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1,725.34</w:t>
            </w:r>
          </w:p>
        </w:tc>
        <w:tc>
          <w:tcPr>
            <w:tcW w:w="84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6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1,725.34</w:t>
            </w:r>
          </w:p>
        </w:tc>
        <w:tc>
          <w:tcPr>
            <w:tcW w:w="67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1,725.34</w:t>
            </w:r>
          </w:p>
        </w:tc>
        <w:tc>
          <w:tcPr>
            <w:tcW w:w="5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0"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59" w:type="pct"/>
            <w:gridSpan w:val="1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540"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59" w:type="pct"/>
            <w:gridSpan w:val="15"/>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40" w:type="pct"/>
            <w:gridSpan w:val="2"/>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75" w:hRule="atLeast"/>
        </w:trPr>
        <w:tc>
          <w:tcPr>
            <w:tcW w:w="4537" w:type="pct"/>
            <w:gridSpan w:val="15"/>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11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1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88" w:type="pct"/>
            <w:gridSpan w:val="4"/>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14" w:type="pct"/>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86"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02" w:type="pct"/>
            <w:gridSpan w:val="3"/>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32" w:type="pct"/>
          <w:wAfter w:w="429" w:type="pct"/>
          <w:trHeight w:val="328" w:hRule="atLeast"/>
        </w:trPr>
        <w:tc>
          <w:tcPr>
            <w:tcW w:w="1733" w:type="pct"/>
            <w:gridSpan w:val="7"/>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部门：常德市鼎城区人民检察院</w:t>
            </w:r>
          </w:p>
        </w:tc>
        <w:tc>
          <w:tcPr>
            <w:tcW w:w="914" w:type="pct"/>
            <w:gridSpan w:val="3"/>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886"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02" w:type="pct"/>
            <w:gridSpan w:val="3"/>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1733" w:type="pct"/>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803" w:type="pct"/>
            <w:gridSpan w:val="8"/>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188" w:type="pct"/>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14" w:type="pct"/>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86"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02" w:type="pct"/>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32" w:type="pct"/>
          <w:wAfter w:w="429" w:type="pct"/>
          <w:trHeight w:val="270" w:hRule="atLeast"/>
        </w:trPr>
        <w:tc>
          <w:tcPr>
            <w:tcW w:w="545"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8" w:type="pct"/>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4" w:type="pct"/>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2" w:type="pct"/>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8" w:type="pct"/>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4" w:type="pct"/>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6"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2" w:type="pct"/>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1733" w:type="pct"/>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1733" w:type="pct"/>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14"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1,671.40</w:t>
            </w:r>
          </w:p>
        </w:tc>
        <w:tc>
          <w:tcPr>
            <w:tcW w:w="88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1,614.39</w:t>
            </w:r>
          </w:p>
        </w:tc>
        <w:tc>
          <w:tcPr>
            <w:tcW w:w="1002"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20104</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发展与改革事务</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2010401</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1,315.40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1,258.39</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20404</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检察</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1,315.40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1,258.39</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914"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1,258.39</w:t>
            </w:r>
          </w:p>
        </w:tc>
        <w:tc>
          <w:tcPr>
            <w:tcW w:w="88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1,258.39</w:t>
            </w:r>
          </w:p>
        </w:tc>
        <w:tc>
          <w:tcPr>
            <w:tcW w:w="1002"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2040402</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914"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57.01</w:t>
            </w:r>
          </w:p>
        </w:tc>
        <w:tc>
          <w:tcPr>
            <w:tcW w:w="88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02"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教育支出</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20508</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进修及培训</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2050803</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914"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88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1002"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914"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88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002"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914"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88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1002"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914"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88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002"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9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88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180.00</w:t>
            </w:r>
          </w:p>
        </w:tc>
        <w:tc>
          <w:tcPr>
            <w:tcW w:w="100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29" w:type="pct"/>
          <w:trHeight w:val="300" w:hRule="atLeast"/>
        </w:trPr>
        <w:tc>
          <w:tcPr>
            <w:tcW w:w="5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18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14"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88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1002"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29" w:type="pct"/>
          <w:trHeight w:val="300" w:hRule="atLeast"/>
        </w:trPr>
        <w:tc>
          <w:tcPr>
            <w:tcW w:w="4537" w:type="pct"/>
            <w:gridSpan w:val="1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
        <w:gridCol w:w="739"/>
        <w:gridCol w:w="351"/>
        <w:gridCol w:w="1124"/>
        <w:gridCol w:w="842"/>
        <w:gridCol w:w="35"/>
        <w:gridCol w:w="1069"/>
        <w:gridCol w:w="514"/>
        <w:gridCol w:w="486"/>
        <w:gridCol w:w="659"/>
        <w:gridCol w:w="776"/>
        <w:gridCol w:w="395"/>
        <w:gridCol w:w="605"/>
        <w:gridCol w:w="251"/>
        <w:gridCol w:w="880"/>
        <w:gridCol w:w="777"/>
        <w:gridCol w:w="1329"/>
        <w:gridCol w:w="295"/>
        <w:gridCol w:w="824"/>
        <w:gridCol w:w="723"/>
        <w:gridCol w:w="529"/>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75" w:hRule="atLeast"/>
        </w:trPr>
        <w:tc>
          <w:tcPr>
            <w:tcW w:w="4477" w:type="pct"/>
            <w:gridSpan w:val="20"/>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29" w:type="pct"/>
            <w:gridSpan w:val="4"/>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7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2"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06"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2"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8"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46" w:type="pct"/>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45" w:type="pct"/>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522" w:type="pct"/>
          <w:trHeight w:val="300" w:hRule="atLeast"/>
        </w:trPr>
        <w:tc>
          <w:tcPr>
            <w:tcW w:w="1097" w:type="pct"/>
            <w:gridSpan w:val="6"/>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部门：常德市鼎城区人民检察院</w:t>
            </w:r>
          </w:p>
        </w:tc>
        <w:tc>
          <w:tcPr>
            <w:tcW w:w="37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2"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06" w:type="pct"/>
            <w:gridSpan w:val="2"/>
            <w:tcBorders>
              <w:top w:val="nil"/>
              <w:left w:val="nil"/>
              <w:bottom w:val="single" w:color="808080" w:sz="4" w:space="0"/>
              <w:right w:val="nil"/>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2021年度</w:t>
            </w:r>
          </w:p>
        </w:tc>
        <w:tc>
          <w:tcPr>
            <w:tcW w:w="352"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8"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2" w:type="pct"/>
            <w:gridSpan w:val="5"/>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1474" w:type="pct"/>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003" w:type="pct"/>
            <w:gridSpan w:val="1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29" w:type="pct"/>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7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352"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506"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52"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398"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46" w:type="pct"/>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45"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 w:type="pct"/>
            <w:gridSpan w:val="4"/>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2"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6"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2"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8"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pct"/>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5"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1,096.62</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507.77</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30.06</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17.72</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155.62</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39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84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398"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46" w:type="pct"/>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5"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829"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8"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46" w:type="pct"/>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5"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267" w:type="pct"/>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29" w:type="pct"/>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50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352"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w:t>
            </w:r>
          </w:p>
        </w:tc>
        <w:tc>
          <w:tcPr>
            <w:tcW w:w="398"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46" w:type="pct"/>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5"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1097" w:type="pct"/>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shd w:val="clear"/>
                <w:lang w:val="en-US" w:eastAsia="zh-CN" w:bidi="ar"/>
              </w:rPr>
              <w:t>人员经费合计</w:t>
            </w:r>
          </w:p>
        </w:tc>
        <w:tc>
          <w:tcPr>
            <w:tcW w:w="3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1,106.62</w:t>
            </w:r>
          </w:p>
        </w:tc>
        <w:tc>
          <w:tcPr>
            <w:tcW w:w="2457" w:type="pct"/>
            <w:gridSpan w:val="11"/>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54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4477" w:type="pct"/>
            <w:gridSpan w:val="2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22" w:type="pct"/>
          <w:trHeight w:val="300" w:hRule="atLeast"/>
        </w:trPr>
        <w:tc>
          <w:tcPr>
            <w:tcW w:w="4477" w:type="pct"/>
            <w:gridSpan w:val="2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pct"/>
          <w:trHeight w:val="375" w:hRule="atLeast"/>
        </w:trPr>
        <w:tc>
          <w:tcPr>
            <w:tcW w:w="4993" w:type="pct"/>
            <w:gridSpan w:val="21"/>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pct"/>
          <w:trHeight w:val="300" w:hRule="atLeast"/>
        </w:trPr>
        <w:tc>
          <w:tcPr>
            <w:tcW w:w="384" w:type="pct"/>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42" w:type="pct"/>
            <w:gridSpan w:val="4"/>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13"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01"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84"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6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4"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77" w:type="pct"/>
            <w:gridSpan w:val="3"/>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6" w:type="pct"/>
          <w:trHeight w:val="300" w:hRule="atLeast"/>
        </w:trPr>
        <w:tc>
          <w:tcPr>
            <w:tcW w:w="1820" w:type="pct"/>
            <w:gridSpan w:val="8"/>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部门：常德市鼎城区人民检察院</w:t>
            </w:r>
          </w:p>
        </w:tc>
        <w:tc>
          <w:tcPr>
            <w:tcW w:w="23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13" w:type="pct"/>
            <w:gridSpan w:val="2"/>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2021年度</w:t>
            </w:r>
          </w:p>
        </w:tc>
        <w:tc>
          <w:tcPr>
            <w:tcW w:w="301"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84"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6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72" w:type="pct"/>
            <w:gridSpan w:val="5"/>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pct"/>
          <w:trHeight w:val="300" w:hRule="atLeast"/>
        </w:trPr>
        <w:tc>
          <w:tcPr>
            <w:tcW w:w="2465" w:type="pct"/>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527" w:type="pct"/>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pct"/>
          <w:trHeight w:val="300" w:hRule="atLeast"/>
        </w:trPr>
        <w:tc>
          <w:tcPr>
            <w:tcW w:w="384"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9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271" w:type="pct"/>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413"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301"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84"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305" w:type="pct"/>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33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pct"/>
          <w:trHeight w:val="600" w:hRule="atLeast"/>
        </w:trPr>
        <w:tc>
          <w:tcPr>
            <w:tcW w:w="384"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70"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4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413"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4"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94"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44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33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pct"/>
          <w:trHeight w:val="300" w:hRule="atLeast"/>
        </w:trPr>
        <w:tc>
          <w:tcPr>
            <w:tcW w:w="384"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0"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4"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4"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pct"/>
          <w:trHeight w:val="300" w:hRule="atLeast"/>
        </w:trPr>
        <w:tc>
          <w:tcPr>
            <w:tcW w:w="384"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w:t>
            </w:r>
          </w:p>
        </w:tc>
        <w:tc>
          <w:tcPr>
            <w:tcW w:w="39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570" w:type="pct"/>
            <w:gridSpan w:val="3"/>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413"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0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38.99</w:t>
            </w:r>
          </w:p>
        </w:tc>
        <w:tc>
          <w:tcPr>
            <w:tcW w:w="58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6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39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1"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3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pct"/>
          <w:trHeight w:val="600" w:hRule="atLeast"/>
        </w:trPr>
        <w:tc>
          <w:tcPr>
            <w:tcW w:w="4993" w:type="pct"/>
            <w:gridSpan w:val="21"/>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pct"/>
          <w:trHeight w:val="600" w:hRule="atLeast"/>
        </w:trPr>
        <w:tc>
          <w:tcPr>
            <w:tcW w:w="4993" w:type="pct"/>
            <w:gridSpan w:val="21"/>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bl>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6"/>
        <w:gridCol w:w="434"/>
        <w:gridCol w:w="434"/>
        <w:gridCol w:w="1015"/>
        <w:gridCol w:w="822"/>
        <w:gridCol w:w="918"/>
        <w:gridCol w:w="765"/>
        <w:gridCol w:w="765"/>
        <w:gridCol w:w="774"/>
        <w:gridCol w:w="1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0"/>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21"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8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部门：常德市鼎城区人民检察院</w:t>
            </w:r>
          </w:p>
        </w:tc>
        <w:tc>
          <w:tcPr>
            <w:tcW w:w="15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48" w:type="pct"/>
            <w:gridSpan w:val="2"/>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32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21"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2"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8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32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812"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62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4"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58"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6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7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2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4"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4"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2"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2"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0</w:t>
            </w:r>
          </w:p>
        </w:tc>
        <w:tc>
          <w:tcPr>
            <w:tcW w:w="3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0</w:t>
            </w:r>
          </w:p>
        </w:tc>
        <w:tc>
          <w:tcPr>
            <w:tcW w:w="2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0</w:t>
            </w:r>
          </w:p>
        </w:tc>
        <w:tc>
          <w:tcPr>
            <w:tcW w:w="26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0</w:t>
            </w: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0</w:t>
            </w:r>
          </w:p>
        </w:tc>
        <w:tc>
          <w:tcPr>
            <w:tcW w:w="6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4" w:type="pct"/>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仿宋_GB2312" w:cs="宋体"/>
                <w:i w:val="0"/>
                <w:iCs w:val="0"/>
                <w:color w:val="000000"/>
                <w:sz w:val="21"/>
                <w:szCs w:val="21"/>
                <w:u w:val="none"/>
                <w:lang w:eastAsia="zh-CN"/>
              </w:rPr>
            </w:pPr>
          </w:p>
        </w:tc>
        <w:tc>
          <w:tcPr>
            <w:tcW w:w="35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p>
        </w:tc>
        <w:tc>
          <w:tcPr>
            <w:tcW w:w="2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p>
        </w:tc>
        <w:tc>
          <w:tcPr>
            <w:tcW w:w="2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p>
        </w:tc>
        <w:tc>
          <w:tcPr>
            <w:tcW w:w="27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p>
        </w:tc>
        <w:tc>
          <w:tcPr>
            <w:tcW w:w="62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注：本表反映部门本年度政府性基金预算财政拨款收入、支出及结转和结余情况。2021年度本部门无政府性基金收入，也没有使用政府性基金安排的支出，故本表无数据。</w:t>
            </w:r>
          </w:p>
        </w:tc>
      </w:tr>
    </w:tbl>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tbl>
      <w:tblPr>
        <w:tblStyle w:val="3"/>
        <w:tblW w:w="12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20"/>
        <w:gridCol w:w="287"/>
        <w:gridCol w:w="287"/>
        <w:gridCol w:w="1490"/>
        <w:gridCol w:w="1324"/>
        <w:gridCol w:w="1324"/>
        <w:gridCol w:w="2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639" w:type="dxa"/>
            <w:gridSpan w:val="7"/>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2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07"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2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部门：常德市鼎城区人民检察院</w:t>
            </w:r>
          </w:p>
        </w:tc>
        <w:tc>
          <w:tcPr>
            <w:tcW w:w="28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9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32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2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07"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8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5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5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49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2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2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9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59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59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8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8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0</w:t>
            </w:r>
          </w:p>
        </w:tc>
        <w:tc>
          <w:tcPr>
            <w:tcW w:w="2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59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0"/>
                <w:szCs w:val="20"/>
                <w:u w:val="none"/>
              </w:rPr>
            </w:pPr>
          </w:p>
        </w:tc>
        <w:tc>
          <w:tcPr>
            <w:tcW w:w="149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lang w:val="en-US" w:eastAsia="zh-CN"/>
              </w:rPr>
            </w:pP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lang w:val="en-US" w:eastAsia="zh-CN"/>
              </w:rPr>
            </w:pPr>
          </w:p>
        </w:tc>
        <w:tc>
          <w:tcPr>
            <w:tcW w:w="29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39"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注：本表反映部门本年度国有资本经营预算财政拨款支出情况。2021年度本部门无国有资本经营预算收支，因此本表无数据。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39"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pStyle w:val="6"/>
        <w:jc w:val="center"/>
        <w:rPr>
          <w:sz w:val="72"/>
          <w:szCs w:val="72"/>
        </w:rPr>
        <w:sectPr>
          <w:pgSz w:w="16838" w:h="11906" w:orient="landscape"/>
          <w:pgMar w:top="1800" w:right="1440" w:bottom="1800" w:left="1440" w:header="851" w:footer="992" w:gutter="0"/>
          <w:cols w:space="425" w:num="1"/>
          <w:docGrid w:type="lines" w:linePitch="312" w:charSpace="0"/>
        </w:sectPr>
      </w:pPr>
    </w:p>
    <w:p>
      <w:pPr>
        <w:pStyle w:val="6"/>
        <w:numPr>
          <w:ilvl w:val="0"/>
          <w:numId w:val="2"/>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2021年度部门决算情况说明</w:t>
      </w:r>
    </w:p>
    <w:p>
      <w:pPr>
        <w:pStyle w:val="6"/>
        <w:numPr>
          <w:ilvl w:val="0"/>
          <w:numId w:val="3"/>
        </w:num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收入支出决算总体情况说明</w:t>
      </w:r>
    </w:p>
    <w:p>
      <w:pPr>
        <w:pStyle w:val="6"/>
        <w:keepNext w:val="0"/>
        <w:keepLines w:val="0"/>
        <w:pageBreakBefore w:val="0"/>
        <w:numPr>
          <w:ilvl w:val="0"/>
          <w:numId w:val="0"/>
        </w:numPr>
        <w:kinsoku/>
        <w:wordWrap/>
        <w:overflowPunct/>
        <w:topLinePunct w:val="0"/>
        <w:bidi w:val="0"/>
        <w:snapToGrid/>
        <w:ind w:firstLine="620" w:firstLineChars="20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1"/>
          <w:szCs w:val="31"/>
          <w:shd w:val="clear" w:fill="FFFFFF"/>
          <w:lang w:val="en-US" w:eastAsia="zh-CN"/>
        </w:rPr>
        <w:t>2021</w:t>
      </w:r>
      <w:r>
        <w:rPr>
          <w:rFonts w:hint="eastAsia" w:ascii="仿宋_GB2312" w:hAnsi="宋体" w:eastAsia="仿宋_GB2312" w:cs="仿宋_GB2312"/>
          <w:i w:val="0"/>
          <w:iCs w:val="0"/>
          <w:caps w:val="0"/>
          <w:color w:val="auto"/>
          <w:spacing w:val="0"/>
          <w:sz w:val="32"/>
          <w:szCs w:val="32"/>
          <w:shd w:val="clear" w:fill="FFFFFF"/>
          <w:lang w:val="en-US" w:eastAsia="zh-CN"/>
        </w:rPr>
        <w:t>年度收入、支出总计</w:t>
      </w:r>
      <w:r>
        <w:rPr>
          <w:rFonts w:hint="eastAsia" w:ascii="Times New Roman" w:hAnsi="Times New Roman" w:eastAsia="仿宋_GB2312" w:cs="Times New Roman"/>
          <w:i w:val="0"/>
          <w:iCs w:val="0"/>
          <w:caps w:val="0"/>
          <w:color w:val="auto"/>
          <w:spacing w:val="0"/>
          <w:sz w:val="31"/>
          <w:szCs w:val="31"/>
          <w:shd w:val="clear" w:fill="FFFFFF"/>
          <w:lang w:val="en-US" w:eastAsia="zh-CN"/>
        </w:rPr>
        <w:t>2133.72</w:t>
      </w:r>
      <w:r>
        <w:rPr>
          <w:rFonts w:hint="eastAsia" w:ascii="仿宋_GB2312" w:hAnsi="宋体" w:eastAsia="仿宋_GB2312" w:cs="仿宋_GB2312"/>
          <w:i w:val="0"/>
          <w:iCs w:val="0"/>
          <w:caps w:val="0"/>
          <w:color w:val="auto"/>
          <w:spacing w:val="0"/>
          <w:sz w:val="32"/>
          <w:szCs w:val="32"/>
          <w:shd w:val="clear" w:fill="FFFFFF"/>
          <w:lang w:val="en-US" w:eastAsia="zh-CN"/>
        </w:rPr>
        <w:t>万元，</w:t>
      </w:r>
      <w:r>
        <w:rPr>
          <w:rFonts w:hint="default" w:ascii="Times New Roman" w:hAnsi="Times New Roman" w:eastAsia="仿宋_GB2312" w:cs="Times New Roman"/>
          <w:i w:val="0"/>
          <w:iCs w:val="0"/>
          <w:caps w:val="0"/>
          <w:color w:val="auto"/>
          <w:spacing w:val="0"/>
          <w:sz w:val="32"/>
          <w:szCs w:val="32"/>
          <w:shd w:val="clear" w:fill="FFFFFF"/>
          <w:lang w:val="en-US" w:eastAsia="zh-CN"/>
        </w:rPr>
        <w:t>2020</w:t>
      </w:r>
      <w:r>
        <w:rPr>
          <w:rFonts w:hint="default" w:ascii="仿宋_GB2312" w:hAnsi="宋体" w:eastAsia="仿宋_GB2312" w:cs="仿宋_GB2312"/>
          <w:i w:val="0"/>
          <w:iCs w:val="0"/>
          <w:caps w:val="0"/>
          <w:color w:val="auto"/>
          <w:spacing w:val="0"/>
          <w:sz w:val="32"/>
          <w:szCs w:val="32"/>
          <w:shd w:val="clear" w:fill="FFFFFF"/>
          <w:lang w:val="en-US" w:eastAsia="zh-CN"/>
        </w:rPr>
        <w:t>年</w:t>
      </w:r>
      <w:r>
        <w:rPr>
          <w:rFonts w:hint="eastAsia" w:ascii="仿宋_GB2312" w:hAnsi="宋体" w:eastAsia="仿宋_GB2312" w:cs="仿宋_GB2312"/>
          <w:i w:val="0"/>
          <w:iCs w:val="0"/>
          <w:caps w:val="0"/>
          <w:color w:val="auto"/>
          <w:spacing w:val="0"/>
          <w:sz w:val="32"/>
          <w:szCs w:val="32"/>
          <w:shd w:val="clear" w:fill="FFFFFF"/>
          <w:lang w:val="en-US" w:eastAsia="zh-CN"/>
        </w:rPr>
        <w:t>度</w:t>
      </w:r>
      <w:r>
        <w:rPr>
          <w:rFonts w:hint="default" w:ascii="仿宋_GB2312" w:hAnsi="宋体" w:eastAsia="仿宋_GB2312" w:cs="仿宋_GB2312"/>
          <w:i w:val="0"/>
          <w:iCs w:val="0"/>
          <w:caps w:val="0"/>
          <w:color w:val="auto"/>
          <w:spacing w:val="0"/>
          <w:sz w:val="32"/>
          <w:szCs w:val="32"/>
          <w:shd w:val="clear" w:fill="FFFFFF"/>
          <w:lang w:val="en-US" w:eastAsia="zh-CN"/>
        </w:rPr>
        <w:t>收入、支出总计</w:t>
      </w:r>
      <w:r>
        <w:rPr>
          <w:rFonts w:hint="default" w:ascii="Times New Roman" w:hAnsi="Times New Roman" w:eastAsia="仿宋_GB2312" w:cs="Times New Roman"/>
          <w:i w:val="0"/>
          <w:iCs w:val="0"/>
          <w:caps w:val="0"/>
          <w:color w:val="auto"/>
          <w:spacing w:val="0"/>
          <w:sz w:val="31"/>
          <w:szCs w:val="31"/>
          <w:shd w:val="clear" w:fill="FFFFFF"/>
          <w:lang w:val="en-US" w:eastAsia="zh-CN"/>
        </w:rPr>
        <w:t>2,270.96</w:t>
      </w:r>
      <w:r>
        <w:rPr>
          <w:rFonts w:hint="default" w:ascii="仿宋_GB2312" w:hAnsi="宋体" w:eastAsia="仿宋_GB2312" w:cs="仿宋_GB2312"/>
          <w:i w:val="0"/>
          <w:iCs w:val="0"/>
          <w:caps w:val="0"/>
          <w:color w:val="auto"/>
          <w:spacing w:val="0"/>
          <w:sz w:val="32"/>
          <w:szCs w:val="32"/>
          <w:shd w:val="clear" w:fill="FFFFFF"/>
          <w:lang w:val="en-US" w:eastAsia="zh-CN"/>
        </w:rPr>
        <w:t>万元，较</w:t>
      </w:r>
      <w:r>
        <w:rPr>
          <w:rFonts w:hint="default" w:ascii="Times New Roman" w:hAnsi="Times New Roman" w:eastAsia="仿宋_GB2312" w:cs="Times New Roman"/>
          <w:i w:val="0"/>
          <w:iCs w:val="0"/>
          <w:caps w:val="0"/>
          <w:color w:val="auto"/>
          <w:spacing w:val="0"/>
          <w:sz w:val="31"/>
          <w:szCs w:val="31"/>
          <w:shd w:val="clear" w:fill="FFFFFF"/>
          <w:lang w:val="en-US" w:eastAsia="zh-CN"/>
        </w:rPr>
        <w:t>20</w:t>
      </w:r>
      <w:r>
        <w:rPr>
          <w:rFonts w:hint="eastAsia" w:ascii="Times New Roman" w:hAnsi="Times New Roman" w:eastAsia="仿宋_GB2312" w:cs="Times New Roman"/>
          <w:i w:val="0"/>
          <w:iCs w:val="0"/>
          <w:caps w:val="0"/>
          <w:color w:val="auto"/>
          <w:spacing w:val="0"/>
          <w:sz w:val="31"/>
          <w:szCs w:val="31"/>
          <w:shd w:val="clear" w:fill="FFFFFF"/>
          <w:lang w:val="en-US" w:eastAsia="zh-CN"/>
        </w:rPr>
        <w:t>20</w:t>
      </w:r>
      <w:r>
        <w:rPr>
          <w:rFonts w:hint="default" w:ascii="仿宋_GB2312" w:hAnsi="宋体" w:eastAsia="仿宋_GB2312" w:cs="仿宋_GB2312"/>
          <w:i w:val="0"/>
          <w:iCs w:val="0"/>
          <w:caps w:val="0"/>
          <w:color w:val="auto"/>
          <w:spacing w:val="0"/>
          <w:sz w:val="32"/>
          <w:szCs w:val="32"/>
          <w:shd w:val="clear" w:fill="FFFFFF"/>
          <w:lang w:val="en-US" w:eastAsia="zh-CN"/>
        </w:rPr>
        <w:t>年减少</w:t>
      </w:r>
      <w:r>
        <w:rPr>
          <w:rFonts w:hint="eastAsia" w:ascii="Times New Roman" w:hAnsi="Times New Roman" w:eastAsia="仿宋_GB2312" w:cs="Times New Roman"/>
          <w:i w:val="0"/>
          <w:iCs w:val="0"/>
          <w:caps w:val="0"/>
          <w:color w:val="auto"/>
          <w:spacing w:val="0"/>
          <w:sz w:val="31"/>
          <w:szCs w:val="31"/>
          <w:shd w:val="clear" w:fill="FFFFFF"/>
          <w:lang w:val="en-US" w:eastAsia="zh-CN"/>
        </w:rPr>
        <w:t>137.24</w:t>
      </w:r>
      <w:r>
        <w:rPr>
          <w:rFonts w:hint="default" w:ascii="仿宋_GB2312" w:hAnsi="宋体" w:eastAsia="仿宋_GB2312" w:cs="仿宋_GB2312"/>
          <w:i w:val="0"/>
          <w:iCs w:val="0"/>
          <w:caps w:val="0"/>
          <w:color w:val="auto"/>
          <w:spacing w:val="0"/>
          <w:sz w:val="32"/>
          <w:szCs w:val="32"/>
          <w:shd w:val="clear" w:fill="FFFFFF"/>
          <w:lang w:val="en-US" w:eastAsia="zh-CN"/>
        </w:rPr>
        <w:t>万元，降幅</w:t>
      </w:r>
      <w:r>
        <w:rPr>
          <w:rFonts w:hint="eastAsia" w:ascii="Times New Roman" w:hAnsi="Times New Roman" w:eastAsia="仿宋_GB2312" w:cs="Times New Roman"/>
          <w:i w:val="0"/>
          <w:iCs w:val="0"/>
          <w:caps w:val="0"/>
          <w:color w:val="auto"/>
          <w:spacing w:val="0"/>
          <w:sz w:val="31"/>
          <w:szCs w:val="31"/>
          <w:shd w:val="clear" w:fill="FFFFFF"/>
          <w:lang w:val="en-US" w:eastAsia="zh-CN"/>
        </w:rPr>
        <w:t>6.04</w:t>
      </w:r>
      <w:r>
        <w:rPr>
          <w:rFonts w:hint="default" w:ascii="Times New Roman" w:hAnsi="Times New Roman" w:eastAsia="仿宋_GB2312" w:cs="Times New Roman"/>
          <w:i w:val="0"/>
          <w:iCs w:val="0"/>
          <w:caps w:val="0"/>
          <w:color w:val="auto"/>
          <w:spacing w:val="0"/>
          <w:sz w:val="31"/>
          <w:szCs w:val="31"/>
          <w:shd w:val="clear" w:fill="FFFFFF"/>
          <w:lang w:val="en-US" w:eastAsia="zh-CN"/>
        </w:rPr>
        <w:t>%</w:t>
      </w:r>
      <w:r>
        <w:rPr>
          <w:rFonts w:hint="default" w:ascii="仿宋_GB2312" w:hAnsi="宋体" w:eastAsia="仿宋_GB2312" w:cs="仿宋_GB2312"/>
          <w:i w:val="0"/>
          <w:iCs w:val="0"/>
          <w:caps w:val="0"/>
          <w:color w:val="auto"/>
          <w:spacing w:val="0"/>
          <w:sz w:val="32"/>
          <w:szCs w:val="32"/>
          <w:shd w:val="clear" w:fill="FFFFFF"/>
          <w:lang w:val="en-US" w:eastAsia="zh-CN"/>
        </w:rPr>
        <w:t>。收支下降的主要原因是</w:t>
      </w:r>
      <w:r>
        <w:rPr>
          <w:rFonts w:hint="eastAsia" w:ascii="仿宋_GB2312" w:hAnsi="宋体" w:eastAsia="仿宋_GB2312" w:cs="仿宋_GB2312"/>
          <w:i w:val="0"/>
          <w:iCs w:val="0"/>
          <w:caps w:val="0"/>
          <w:color w:val="auto"/>
          <w:spacing w:val="0"/>
          <w:sz w:val="32"/>
          <w:szCs w:val="32"/>
          <w:shd w:val="clear" w:fill="FFFFFF"/>
          <w:lang w:val="en-US" w:eastAsia="zh-CN"/>
        </w:rPr>
        <w:t>：一是在财政拨款收入上，</w:t>
      </w:r>
      <w:r>
        <w:rPr>
          <w:rFonts w:hint="eastAsia" w:ascii="Times New Roman" w:hAnsi="Times New Roman" w:eastAsia="仿宋_GB2312" w:cs="Times New Roman"/>
          <w:i w:val="0"/>
          <w:iCs w:val="0"/>
          <w:caps w:val="0"/>
          <w:color w:val="auto"/>
          <w:spacing w:val="0"/>
          <w:sz w:val="31"/>
          <w:szCs w:val="31"/>
          <w:shd w:val="clear" w:fill="FFFFFF"/>
          <w:lang w:val="en-US" w:eastAsia="zh-CN"/>
        </w:rPr>
        <w:t>2021</w:t>
      </w:r>
      <w:r>
        <w:rPr>
          <w:rFonts w:hint="eastAsia" w:ascii="仿宋_GB2312" w:hAnsi="宋体" w:eastAsia="仿宋_GB2312" w:cs="仿宋_GB2312"/>
          <w:i w:val="0"/>
          <w:iCs w:val="0"/>
          <w:caps w:val="0"/>
          <w:color w:val="auto"/>
          <w:spacing w:val="0"/>
          <w:sz w:val="32"/>
          <w:szCs w:val="32"/>
          <w:shd w:val="clear" w:fill="FFFFFF"/>
          <w:lang w:val="en-US" w:eastAsia="zh-CN"/>
        </w:rPr>
        <w:t>年度地方财政拨款为</w:t>
      </w:r>
      <w:r>
        <w:rPr>
          <w:rFonts w:hint="eastAsia" w:ascii="Times New Roman" w:hAnsi="Times New Roman" w:eastAsia="仿宋_GB2312" w:cs="Times New Roman"/>
          <w:i w:val="0"/>
          <w:iCs w:val="0"/>
          <w:caps w:val="0"/>
          <w:color w:val="auto"/>
          <w:spacing w:val="0"/>
          <w:sz w:val="31"/>
          <w:szCs w:val="31"/>
          <w:shd w:val="clear" w:fill="FFFFFF"/>
          <w:lang w:val="en-US" w:eastAsia="zh-CN"/>
        </w:rPr>
        <w:t>373.5</w:t>
      </w:r>
      <w:r>
        <w:rPr>
          <w:rFonts w:hint="eastAsia" w:ascii="仿宋_GB2312" w:hAnsi="宋体" w:eastAsia="仿宋_GB2312" w:cs="仿宋_GB2312"/>
          <w:i w:val="0"/>
          <w:iCs w:val="0"/>
          <w:caps w:val="0"/>
          <w:color w:val="auto"/>
          <w:spacing w:val="0"/>
          <w:sz w:val="32"/>
          <w:szCs w:val="32"/>
          <w:shd w:val="clear" w:fill="FFFFFF"/>
          <w:lang w:val="en-US" w:eastAsia="zh-CN"/>
        </w:rPr>
        <w:t>万元，</w:t>
      </w:r>
      <w:r>
        <w:rPr>
          <w:rFonts w:hint="eastAsia" w:ascii="Times New Roman" w:hAnsi="Times New Roman" w:eastAsia="仿宋_GB2312" w:cs="Times New Roman"/>
          <w:i w:val="0"/>
          <w:iCs w:val="0"/>
          <w:caps w:val="0"/>
          <w:color w:val="auto"/>
          <w:spacing w:val="0"/>
          <w:sz w:val="31"/>
          <w:szCs w:val="31"/>
          <w:shd w:val="clear" w:fill="FFFFFF"/>
          <w:lang w:val="en-US" w:eastAsia="zh-CN"/>
        </w:rPr>
        <w:t>2020</w:t>
      </w:r>
      <w:r>
        <w:rPr>
          <w:rFonts w:hint="eastAsia" w:ascii="仿宋_GB2312" w:hAnsi="宋体" w:eastAsia="仿宋_GB2312" w:cs="仿宋_GB2312"/>
          <w:i w:val="0"/>
          <w:iCs w:val="0"/>
          <w:caps w:val="0"/>
          <w:color w:val="auto"/>
          <w:spacing w:val="0"/>
          <w:sz w:val="32"/>
          <w:szCs w:val="32"/>
          <w:shd w:val="clear" w:fill="FFFFFF"/>
          <w:lang w:val="en-US" w:eastAsia="zh-CN"/>
        </w:rPr>
        <w:t>年度地方财政拨款为</w:t>
      </w:r>
      <w:r>
        <w:rPr>
          <w:rFonts w:hint="eastAsia" w:ascii="Times New Roman" w:hAnsi="Times New Roman" w:eastAsia="仿宋_GB2312" w:cs="Times New Roman"/>
          <w:i w:val="0"/>
          <w:iCs w:val="0"/>
          <w:caps w:val="0"/>
          <w:color w:val="auto"/>
          <w:spacing w:val="0"/>
          <w:sz w:val="31"/>
          <w:szCs w:val="31"/>
          <w:shd w:val="clear" w:fill="FFFFFF"/>
          <w:lang w:val="en-US" w:eastAsia="zh-CN"/>
        </w:rPr>
        <w:t>557.96</w:t>
      </w:r>
      <w:r>
        <w:rPr>
          <w:rFonts w:hint="eastAsia" w:ascii="仿宋_GB2312" w:hAnsi="宋体" w:eastAsia="仿宋_GB2312" w:cs="仿宋_GB2312"/>
          <w:i w:val="0"/>
          <w:iCs w:val="0"/>
          <w:caps w:val="0"/>
          <w:color w:val="auto"/>
          <w:spacing w:val="0"/>
          <w:sz w:val="32"/>
          <w:szCs w:val="32"/>
          <w:shd w:val="clear" w:fill="FFFFFF"/>
          <w:lang w:val="en-US" w:eastAsia="zh-CN"/>
        </w:rPr>
        <w:t>万元，减少</w:t>
      </w:r>
      <w:r>
        <w:rPr>
          <w:rFonts w:hint="eastAsia" w:ascii="Times New Roman" w:hAnsi="Times New Roman" w:eastAsia="仿宋_GB2312" w:cs="Times New Roman"/>
          <w:i w:val="0"/>
          <w:iCs w:val="0"/>
          <w:caps w:val="0"/>
          <w:color w:val="auto"/>
          <w:spacing w:val="0"/>
          <w:sz w:val="31"/>
          <w:szCs w:val="31"/>
          <w:shd w:val="clear" w:fill="FFFFFF"/>
          <w:lang w:val="en-US" w:eastAsia="zh-CN"/>
        </w:rPr>
        <w:t>184.46</w:t>
      </w:r>
      <w:r>
        <w:rPr>
          <w:rFonts w:hint="eastAsia" w:ascii="仿宋_GB2312" w:hAnsi="宋体" w:eastAsia="仿宋_GB2312" w:cs="仿宋_GB2312"/>
          <w:i w:val="0"/>
          <w:iCs w:val="0"/>
          <w:caps w:val="0"/>
          <w:color w:val="auto"/>
          <w:spacing w:val="0"/>
          <w:sz w:val="32"/>
          <w:szCs w:val="32"/>
          <w:shd w:val="clear" w:fill="FFFFFF"/>
          <w:lang w:val="en-US" w:eastAsia="zh-CN"/>
        </w:rPr>
        <w:t>万元，降幅为</w:t>
      </w:r>
      <w:r>
        <w:rPr>
          <w:rFonts w:hint="eastAsia" w:ascii="Times New Roman" w:hAnsi="Times New Roman" w:eastAsia="仿宋_GB2312" w:cs="Times New Roman"/>
          <w:i w:val="0"/>
          <w:iCs w:val="0"/>
          <w:caps w:val="0"/>
          <w:color w:val="auto"/>
          <w:spacing w:val="0"/>
          <w:sz w:val="31"/>
          <w:szCs w:val="31"/>
          <w:shd w:val="clear" w:fill="FFFFFF"/>
          <w:lang w:val="en-US" w:eastAsia="zh-CN"/>
        </w:rPr>
        <w:t>33.06%</w:t>
      </w:r>
      <w:r>
        <w:rPr>
          <w:rFonts w:hint="eastAsia" w:ascii="仿宋_GB2312" w:hAnsi="宋体" w:eastAsia="仿宋_GB2312" w:cs="仿宋_GB2312"/>
          <w:i w:val="0"/>
          <w:iCs w:val="0"/>
          <w:caps w:val="0"/>
          <w:color w:val="auto"/>
          <w:spacing w:val="0"/>
          <w:sz w:val="32"/>
          <w:szCs w:val="32"/>
          <w:shd w:val="clear" w:fill="FFFFFF"/>
          <w:lang w:val="en-US" w:eastAsia="zh-CN"/>
        </w:rPr>
        <w:t>；</w:t>
      </w:r>
      <w:r>
        <w:rPr>
          <w:rFonts w:hint="eastAsia" w:ascii="Times New Roman" w:hAnsi="Times New Roman" w:eastAsia="仿宋_GB2312" w:cs="Times New Roman"/>
          <w:i w:val="0"/>
          <w:iCs w:val="0"/>
          <w:caps w:val="0"/>
          <w:color w:val="auto"/>
          <w:spacing w:val="0"/>
          <w:sz w:val="31"/>
          <w:szCs w:val="31"/>
          <w:shd w:val="clear" w:fill="FFFFFF"/>
          <w:lang w:val="en-US" w:eastAsia="zh-CN"/>
        </w:rPr>
        <w:t>2021</w:t>
      </w:r>
      <w:r>
        <w:rPr>
          <w:rFonts w:hint="eastAsia" w:ascii="仿宋_GB2312" w:hAnsi="宋体" w:eastAsia="仿宋_GB2312" w:cs="仿宋_GB2312"/>
          <w:i w:val="0"/>
          <w:iCs w:val="0"/>
          <w:caps w:val="0"/>
          <w:color w:val="auto"/>
          <w:spacing w:val="0"/>
          <w:sz w:val="32"/>
          <w:szCs w:val="32"/>
          <w:shd w:val="clear" w:fill="FFFFFF"/>
          <w:lang w:val="en-US" w:eastAsia="zh-CN"/>
        </w:rPr>
        <w:t>年度年初结转结余资金为</w:t>
      </w:r>
      <w:r>
        <w:rPr>
          <w:rFonts w:hint="eastAsia" w:ascii="Times New Roman" w:hAnsi="Times New Roman" w:eastAsia="仿宋_GB2312" w:cs="Times New Roman"/>
          <w:i w:val="0"/>
          <w:iCs w:val="0"/>
          <w:caps w:val="0"/>
          <w:color w:val="auto"/>
          <w:spacing w:val="0"/>
          <w:sz w:val="31"/>
          <w:szCs w:val="31"/>
          <w:shd w:val="clear" w:fill="FFFFFF"/>
          <w:lang w:val="en-US" w:eastAsia="zh-CN"/>
        </w:rPr>
        <w:t>53.5</w:t>
      </w:r>
      <w:r>
        <w:rPr>
          <w:rFonts w:hint="eastAsia" w:ascii="仿宋_GB2312" w:hAnsi="宋体" w:eastAsia="仿宋_GB2312" w:cs="仿宋_GB2312"/>
          <w:i w:val="0"/>
          <w:iCs w:val="0"/>
          <w:caps w:val="0"/>
          <w:color w:val="auto"/>
          <w:spacing w:val="0"/>
          <w:sz w:val="32"/>
          <w:szCs w:val="32"/>
          <w:shd w:val="clear" w:fill="FFFFFF"/>
          <w:lang w:val="en-US" w:eastAsia="zh-CN"/>
        </w:rPr>
        <w:t>万元，</w:t>
      </w:r>
      <w:r>
        <w:rPr>
          <w:rFonts w:hint="eastAsia" w:ascii="Times New Roman" w:hAnsi="Times New Roman" w:eastAsia="仿宋_GB2312" w:cs="Times New Roman"/>
          <w:i w:val="0"/>
          <w:iCs w:val="0"/>
          <w:caps w:val="0"/>
          <w:color w:val="auto"/>
          <w:spacing w:val="0"/>
          <w:sz w:val="31"/>
          <w:szCs w:val="31"/>
          <w:shd w:val="clear" w:fill="FFFFFF"/>
          <w:lang w:val="en-US" w:eastAsia="zh-CN"/>
        </w:rPr>
        <w:t>2020</w:t>
      </w:r>
      <w:r>
        <w:rPr>
          <w:rFonts w:hint="eastAsia" w:ascii="仿宋_GB2312" w:hAnsi="宋体" w:eastAsia="仿宋_GB2312" w:cs="仿宋_GB2312"/>
          <w:i w:val="0"/>
          <w:iCs w:val="0"/>
          <w:caps w:val="0"/>
          <w:color w:val="auto"/>
          <w:spacing w:val="0"/>
          <w:sz w:val="32"/>
          <w:szCs w:val="32"/>
          <w:shd w:val="clear" w:fill="FFFFFF"/>
          <w:lang w:val="en-US" w:eastAsia="zh-CN"/>
        </w:rPr>
        <w:t>年度年初结转结余资金为</w:t>
      </w:r>
      <w:r>
        <w:rPr>
          <w:rFonts w:hint="eastAsia" w:ascii="Times New Roman" w:hAnsi="Times New Roman" w:eastAsia="仿宋_GB2312" w:cs="Times New Roman"/>
          <w:i w:val="0"/>
          <w:iCs w:val="0"/>
          <w:caps w:val="0"/>
          <w:color w:val="auto"/>
          <w:spacing w:val="0"/>
          <w:sz w:val="31"/>
          <w:szCs w:val="31"/>
          <w:shd w:val="clear" w:fill="FFFFFF"/>
          <w:lang w:val="en-US" w:eastAsia="zh-CN"/>
        </w:rPr>
        <w:t>100.67</w:t>
      </w:r>
      <w:r>
        <w:rPr>
          <w:rFonts w:hint="eastAsia" w:ascii="Times New Roman" w:hAnsi="Times New Roman" w:eastAsia="仿宋_GB2312" w:cs="Times New Roman"/>
          <w:i w:val="0"/>
          <w:iCs w:val="0"/>
          <w:caps w:val="0"/>
          <w:color w:val="auto"/>
          <w:spacing w:val="0"/>
          <w:sz w:val="32"/>
          <w:szCs w:val="32"/>
          <w:shd w:val="clear" w:fill="FFFFFF"/>
          <w:lang w:val="en-US" w:eastAsia="zh-CN"/>
        </w:rPr>
        <w:t>万元</w:t>
      </w:r>
      <w:r>
        <w:rPr>
          <w:rFonts w:hint="eastAsia" w:ascii="Times New Roman" w:hAnsi="Times New Roman" w:eastAsia="仿宋_GB2312" w:cs="Times New Roman"/>
          <w:i w:val="0"/>
          <w:iCs w:val="0"/>
          <w:caps w:val="0"/>
          <w:color w:val="auto"/>
          <w:spacing w:val="0"/>
          <w:sz w:val="31"/>
          <w:szCs w:val="31"/>
          <w:shd w:val="clear" w:fill="FFFFFF"/>
          <w:lang w:val="en-US" w:eastAsia="zh-CN"/>
        </w:rPr>
        <w:t>，减少47.17万元，降幅为46.86%。二是在财政</w:t>
      </w:r>
      <w:r>
        <w:rPr>
          <w:rFonts w:hint="eastAsia" w:ascii="仿宋_GB2312" w:hAnsi="宋体" w:eastAsia="仿宋_GB2312" w:cs="仿宋_GB2312"/>
          <w:i w:val="0"/>
          <w:iCs w:val="0"/>
          <w:caps w:val="0"/>
          <w:color w:val="auto"/>
          <w:spacing w:val="0"/>
          <w:sz w:val="32"/>
          <w:szCs w:val="32"/>
          <w:shd w:val="clear" w:fill="FFFFFF"/>
          <w:lang w:val="en-US" w:eastAsia="zh-CN"/>
        </w:rPr>
        <w:t>拨款支出上，</w:t>
      </w:r>
      <w:r>
        <w:rPr>
          <w:rFonts w:hint="eastAsia" w:ascii="Times New Roman" w:hAnsi="Times New Roman" w:eastAsia="仿宋_GB2312" w:cs="Times New Roman"/>
          <w:i w:val="0"/>
          <w:iCs w:val="0"/>
          <w:caps w:val="0"/>
          <w:color w:val="auto"/>
          <w:spacing w:val="0"/>
          <w:sz w:val="31"/>
          <w:szCs w:val="31"/>
          <w:shd w:val="clear" w:fill="FFFFFF"/>
          <w:lang w:val="en-US" w:eastAsia="zh-CN"/>
        </w:rPr>
        <w:t>2021</w:t>
      </w:r>
      <w:r>
        <w:rPr>
          <w:rFonts w:hint="eastAsia" w:ascii="仿宋_GB2312" w:hAnsi="宋体" w:eastAsia="仿宋_GB2312" w:cs="仿宋_GB2312"/>
          <w:i w:val="0"/>
          <w:iCs w:val="0"/>
          <w:caps w:val="0"/>
          <w:color w:val="auto"/>
          <w:spacing w:val="0"/>
          <w:sz w:val="32"/>
          <w:szCs w:val="32"/>
          <w:shd w:val="clear" w:fill="FFFFFF"/>
          <w:lang w:val="en-US" w:eastAsia="zh-CN"/>
        </w:rPr>
        <w:t>年度公共安全支出额度为</w:t>
      </w:r>
      <w:r>
        <w:rPr>
          <w:rFonts w:hint="eastAsia" w:ascii="Times New Roman" w:hAnsi="Times New Roman" w:eastAsia="仿宋_GB2312" w:cs="Times New Roman"/>
          <w:i w:val="0"/>
          <w:iCs w:val="0"/>
          <w:caps w:val="0"/>
          <w:color w:val="auto"/>
          <w:spacing w:val="0"/>
          <w:sz w:val="31"/>
          <w:szCs w:val="31"/>
          <w:shd w:val="clear" w:fill="FFFFFF"/>
          <w:lang w:val="en-US" w:eastAsia="zh-CN"/>
        </w:rPr>
        <w:t>1723.78</w:t>
      </w:r>
      <w:r>
        <w:rPr>
          <w:rFonts w:hint="eastAsia" w:ascii="仿宋_GB2312" w:hAnsi="宋体" w:eastAsia="仿宋_GB2312" w:cs="仿宋_GB2312"/>
          <w:i w:val="0"/>
          <w:iCs w:val="0"/>
          <w:caps w:val="0"/>
          <w:color w:val="auto"/>
          <w:spacing w:val="0"/>
          <w:sz w:val="32"/>
          <w:szCs w:val="32"/>
          <w:shd w:val="clear" w:fill="FFFFFF"/>
          <w:lang w:val="en-US" w:eastAsia="zh-CN"/>
        </w:rPr>
        <w:t>万元，</w:t>
      </w:r>
      <w:r>
        <w:rPr>
          <w:rFonts w:hint="eastAsia" w:ascii="Times New Roman" w:hAnsi="Times New Roman" w:eastAsia="仿宋_GB2312" w:cs="Times New Roman"/>
          <w:i w:val="0"/>
          <w:iCs w:val="0"/>
          <w:caps w:val="0"/>
          <w:color w:val="auto"/>
          <w:spacing w:val="0"/>
          <w:sz w:val="31"/>
          <w:szCs w:val="31"/>
          <w:shd w:val="clear" w:fill="FFFFFF"/>
          <w:lang w:val="en-US" w:eastAsia="zh-CN"/>
        </w:rPr>
        <w:t>2020</w:t>
      </w:r>
      <w:r>
        <w:rPr>
          <w:rFonts w:hint="eastAsia" w:ascii="仿宋_GB2312" w:hAnsi="宋体" w:eastAsia="仿宋_GB2312" w:cs="仿宋_GB2312"/>
          <w:i w:val="0"/>
          <w:iCs w:val="0"/>
          <w:caps w:val="0"/>
          <w:color w:val="auto"/>
          <w:spacing w:val="0"/>
          <w:sz w:val="32"/>
          <w:szCs w:val="32"/>
          <w:shd w:val="clear" w:fill="FFFFFF"/>
          <w:lang w:val="en-US" w:eastAsia="zh-CN"/>
        </w:rPr>
        <w:t>年度公共安全支出额度为</w:t>
      </w:r>
      <w:r>
        <w:rPr>
          <w:rFonts w:hint="eastAsia" w:ascii="Times New Roman" w:hAnsi="Times New Roman" w:eastAsia="仿宋_GB2312" w:cs="Times New Roman"/>
          <w:i w:val="0"/>
          <w:iCs w:val="0"/>
          <w:caps w:val="0"/>
          <w:color w:val="auto"/>
          <w:spacing w:val="0"/>
          <w:sz w:val="31"/>
          <w:szCs w:val="31"/>
          <w:shd w:val="clear" w:fill="FFFFFF"/>
          <w:lang w:val="en-US" w:eastAsia="zh-CN"/>
        </w:rPr>
        <w:t>1951.08</w:t>
      </w:r>
      <w:r>
        <w:rPr>
          <w:rFonts w:hint="eastAsia" w:ascii="仿宋_GB2312" w:hAnsi="宋体" w:eastAsia="仿宋_GB2312" w:cs="仿宋_GB2312"/>
          <w:i w:val="0"/>
          <w:iCs w:val="0"/>
          <w:caps w:val="0"/>
          <w:color w:val="auto"/>
          <w:spacing w:val="0"/>
          <w:sz w:val="32"/>
          <w:szCs w:val="32"/>
          <w:shd w:val="clear" w:fill="FFFFFF"/>
          <w:lang w:val="en-US" w:eastAsia="zh-CN"/>
        </w:rPr>
        <w:t>万元，减少</w:t>
      </w:r>
      <w:r>
        <w:rPr>
          <w:rFonts w:hint="eastAsia" w:ascii="Times New Roman" w:hAnsi="Times New Roman" w:eastAsia="仿宋_GB2312" w:cs="Times New Roman"/>
          <w:i w:val="0"/>
          <w:iCs w:val="0"/>
          <w:caps w:val="0"/>
          <w:color w:val="auto"/>
          <w:spacing w:val="0"/>
          <w:sz w:val="31"/>
          <w:szCs w:val="31"/>
          <w:shd w:val="clear" w:fill="FFFFFF"/>
          <w:lang w:val="en-US" w:eastAsia="zh-CN"/>
        </w:rPr>
        <w:t>227.3</w:t>
      </w:r>
      <w:r>
        <w:rPr>
          <w:rFonts w:hint="eastAsia" w:ascii="仿宋_GB2312" w:hAnsi="宋体" w:eastAsia="仿宋_GB2312" w:cs="仿宋_GB2312"/>
          <w:i w:val="0"/>
          <w:iCs w:val="0"/>
          <w:caps w:val="0"/>
          <w:color w:val="auto"/>
          <w:spacing w:val="0"/>
          <w:sz w:val="32"/>
          <w:szCs w:val="32"/>
          <w:shd w:val="clear" w:fill="FFFFFF"/>
          <w:lang w:val="en-US" w:eastAsia="zh-CN"/>
        </w:rPr>
        <w:t>万元，降幅为</w:t>
      </w:r>
      <w:r>
        <w:rPr>
          <w:rFonts w:hint="eastAsia" w:ascii="Times New Roman" w:hAnsi="Times New Roman" w:eastAsia="仿宋_GB2312" w:cs="Times New Roman"/>
          <w:i w:val="0"/>
          <w:iCs w:val="0"/>
          <w:caps w:val="0"/>
          <w:color w:val="auto"/>
          <w:spacing w:val="0"/>
          <w:sz w:val="31"/>
          <w:szCs w:val="31"/>
          <w:shd w:val="clear" w:fill="FFFFFF"/>
          <w:lang w:val="en-US" w:eastAsia="zh-CN"/>
        </w:rPr>
        <w:t>11.65%</w:t>
      </w:r>
      <w:r>
        <w:rPr>
          <w:rFonts w:hint="eastAsia" w:ascii="仿宋_GB2312" w:hAnsi="宋体" w:eastAsia="仿宋_GB2312" w:cs="仿宋_GB2312"/>
          <w:i w:val="0"/>
          <w:iCs w:val="0"/>
          <w:caps w:val="0"/>
          <w:color w:val="auto"/>
          <w:spacing w:val="0"/>
          <w:sz w:val="32"/>
          <w:szCs w:val="32"/>
          <w:shd w:val="clear" w:fill="FFFFFF"/>
          <w:lang w:val="en-US" w:eastAsia="zh-CN"/>
        </w:rPr>
        <w:t>，一方面主要是为严格落实省财政厅和上级机关过“紧”日子的政策要求，压减了一般性的行政运行公用经费开支，如办公费（按照厉行节约严禁浪费原则，大力压减不必要办公费用支出，减少额度为37.94万元）、差旅费（2021年度我院新建了认罪认罚案件听取意见同步录音录像系统设备，按照疫情管控政策要求，实行远程视频提审询问审查，减少了不必要的办案提审差旅费，科学合理化的安排办案人员的提审，节约了差旅费的列支，减少经费支出额度为16万元）；另一方面是地方性的经费开支中大幅度减少了“两房”工程款的列支，我院“两房”项目建设工程款经费开支大幅度减少。</w:t>
      </w:r>
    </w:p>
    <w:p>
      <w:pPr>
        <w:pStyle w:val="6"/>
        <w:keepNext w:val="0"/>
        <w:keepLines w:val="0"/>
        <w:pageBreakBefore w:val="0"/>
        <w:numPr>
          <w:ilvl w:val="0"/>
          <w:numId w:val="3"/>
        </w:numPr>
        <w:kinsoku/>
        <w:wordWrap/>
        <w:overflowPunct/>
        <w:topLinePunct w:val="0"/>
        <w:bidi w:val="0"/>
        <w:snapToGrid/>
        <w:ind w:left="0" w:leftChars="0" w:firstLine="0" w:firstLineChars="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收入决算情况说明</w:t>
      </w:r>
    </w:p>
    <w:p>
      <w:pPr>
        <w:pStyle w:val="6"/>
        <w:keepNext w:val="0"/>
        <w:keepLines w:val="0"/>
        <w:pageBreakBefore w:val="0"/>
        <w:numPr>
          <w:ilvl w:val="0"/>
          <w:numId w:val="0"/>
        </w:numPr>
        <w:kinsoku/>
        <w:wordWrap/>
        <w:overflowPunct/>
        <w:topLinePunct w:val="0"/>
        <w:bidi w:val="0"/>
        <w:snapToGrid/>
        <w:ind w:leftChars="0" w:firstLine="640"/>
        <w:textAlignment w:val="auto"/>
        <w:rPr>
          <w:rFonts w:hint="eastAsia" w:ascii="仿宋_GB2312" w:hAnsi="宋体" w:eastAsia="仿宋_GB2312" w:cs="仿宋_GB2312"/>
          <w:i w:val="0"/>
          <w:iCs w:val="0"/>
          <w:caps w:val="0"/>
          <w:color w:val="auto"/>
          <w:spacing w:val="0"/>
          <w:sz w:val="31"/>
          <w:szCs w:val="31"/>
          <w:shd w:val="clear" w:fill="FFFFFF"/>
        </w:rPr>
      </w:pPr>
      <w:r>
        <w:rPr>
          <w:rFonts w:hint="default" w:ascii="Times New Roman" w:hAnsi="Times New Roman" w:eastAsia="仿宋_GB2312" w:cs="Times New Roman"/>
          <w:i w:val="0"/>
          <w:iCs w:val="0"/>
          <w:caps w:val="0"/>
          <w:color w:val="auto"/>
          <w:spacing w:val="0"/>
          <w:sz w:val="31"/>
          <w:szCs w:val="31"/>
          <w:shd w:val="clear" w:fill="FFFFFF"/>
          <w:lang w:val="en-US" w:eastAsia="zh-CN"/>
        </w:rPr>
        <w:t>2021</w:t>
      </w:r>
      <w:r>
        <w:rPr>
          <w:rFonts w:ascii="仿宋_GB2312" w:hAnsi="宋体" w:eastAsia="仿宋_GB2312" w:cs="仿宋_GB2312"/>
          <w:i w:val="0"/>
          <w:iCs w:val="0"/>
          <w:caps w:val="0"/>
          <w:color w:val="auto"/>
          <w:spacing w:val="0"/>
          <w:sz w:val="31"/>
          <w:szCs w:val="31"/>
          <w:shd w:val="clear" w:fill="FFFFFF"/>
        </w:rPr>
        <w:t>年收入合计</w:t>
      </w:r>
      <w:r>
        <w:rPr>
          <w:rFonts w:hint="default" w:ascii="Times New Roman" w:hAnsi="Times New Roman" w:eastAsia="仿宋_GB2312" w:cs="Times New Roman"/>
          <w:i w:val="0"/>
          <w:iCs w:val="0"/>
          <w:caps w:val="0"/>
          <w:color w:val="auto"/>
          <w:spacing w:val="0"/>
          <w:sz w:val="31"/>
          <w:szCs w:val="31"/>
          <w:shd w:val="clear" w:fill="FFFFFF"/>
          <w:lang w:val="en-US" w:eastAsia="zh-CN"/>
        </w:rPr>
        <w:t>2080.22</w:t>
      </w:r>
      <w:r>
        <w:rPr>
          <w:rFonts w:hint="eastAsia" w:ascii="仿宋_GB2312" w:hAnsi="宋体" w:eastAsia="仿宋_GB2312" w:cs="仿宋_GB2312"/>
          <w:i w:val="0"/>
          <w:iCs w:val="0"/>
          <w:caps w:val="0"/>
          <w:color w:val="auto"/>
          <w:spacing w:val="0"/>
          <w:sz w:val="31"/>
          <w:szCs w:val="31"/>
          <w:shd w:val="clear" w:fill="FFFFFF"/>
        </w:rPr>
        <w:t>万元，其中，省级财政拨款收入</w:t>
      </w:r>
      <w:r>
        <w:rPr>
          <w:rFonts w:hint="default" w:ascii="Times New Roman" w:hAnsi="Times New Roman" w:eastAsia="仿宋_GB2312" w:cs="Times New Roman"/>
          <w:i w:val="0"/>
          <w:iCs w:val="0"/>
          <w:caps w:val="0"/>
          <w:color w:val="auto"/>
          <w:spacing w:val="0"/>
          <w:sz w:val="31"/>
          <w:szCs w:val="31"/>
          <w:shd w:val="clear" w:fill="FFFFFF"/>
          <w:lang w:val="en-US" w:eastAsia="zh-CN"/>
        </w:rPr>
        <w:t>1706.72</w:t>
      </w:r>
      <w:r>
        <w:rPr>
          <w:rFonts w:hint="eastAsia" w:ascii="仿宋_GB2312" w:hAnsi="宋体" w:eastAsia="仿宋_GB2312" w:cs="仿宋_GB2312"/>
          <w:i w:val="0"/>
          <w:iCs w:val="0"/>
          <w:caps w:val="0"/>
          <w:color w:val="auto"/>
          <w:spacing w:val="0"/>
          <w:sz w:val="31"/>
          <w:szCs w:val="31"/>
          <w:shd w:val="clear" w:fill="FFFFFF"/>
        </w:rPr>
        <w:t>万元，占比</w:t>
      </w:r>
      <w:r>
        <w:rPr>
          <w:rFonts w:hint="default" w:ascii="Times New Roman" w:hAnsi="Times New Roman" w:eastAsia="仿宋_GB2312" w:cs="Times New Roman"/>
          <w:i w:val="0"/>
          <w:iCs w:val="0"/>
          <w:caps w:val="0"/>
          <w:color w:val="auto"/>
          <w:spacing w:val="0"/>
          <w:sz w:val="31"/>
          <w:szCs w:val="31"/>
          <w:shd w:val="clear" w:fill="FFFFFF"/>
          <w:lang w:val="en-US" w:eastAsia="zh-CN"/>
        </w:rPr>
        <w:t>82.05</w:t>
      </w:r>
      <w:r>
        <w:rPr>
          <w:rFonts w:hint="eastAsia" w:ascii="仿宋_GB2312" w:hAnsi="宋体" w:eastAsia="仿宋_GB2312" w:cs="仿宋_GB2312"/>
          <w:i w:val="0"/>
          <w:iCs w:val="0"/>
          <w:caps w:val="0"/>
          <w:color w:val="auto"/>
          <w:spacing w:val="0"/>
          <w:sz w:val="31"/>
          <w:szCs w:val="31"/>
          <w:shd w:val="clear" w:fill="FFFFFF"/>
        </w:rPr>
        <w:t>%；其他收入</w:t>
      </w:r>
      <w:r>
        <w:rPr>
          <w:rFonts w:hint="default" w:ascii="Times New Roman" w:hAnsi="Times New Roman" w:eastAsia="仿宋_GB2312" w:cs="Times New Roman"/>
          <w:i w:val="0"/>
          <w:iCs w:val="0"/>
          <w:caps w:val="0"/>
          <w:color w:val="auto"/>
          <w:spacing w:val="0"/>
          <w:sz w:val="31"/>
          <w:szCs w:val="31"/>
          <w:shd w:val="clear" w:fill="FFFFFF"/>
          <w:lang w:val="en-US" w:eastAsia="zh-CN"/>
        </w:rPr>
        <w:t>373.5</w:t>
      </w:r>
      <w:r>
        <w:rPr>
          <w:rFonts w:hint="eastAsia" w:ascii="仿宋_GB2312" w:hAnsi="宋体" w:eastAsia="仿宋_GB2312" w:cs="仿宋_GB2312"/>
          <w:i w:val="0"/>
          <w:iCs w:val="0"/>
          <w:caps w:val="0"/>
          <w:color w:val="auto"/>
          <w:spacing w:val="0"/>
          <w:sz w:val="31"/>
          <w:szCs w:val="31"/>
          <w:shd w:val="clear" w:fill="FFFFFF"/>
        </w:rPr>
        <w:t>万元，占比</w:t>
      </w:r>
      <w:r>
        <w:rPr>
          <w:rFonts w:hint="default" w:ascii="Times New Roman" w:hAnsi="Times New Roman" w:eastAsia="仿宋_GB2312" w:cs="Times New Roman"/>
          <w:i w:val="0"/>
          <w:iCs w:val="0"/>
          <w:caps w:val="0"/>
          <w:color w:val="auto"/>
          <w:spacing w:val="0"/>
          <w:sz w:val="31"/>
          <w:szCs w:val="31"/>
          <w:shd w:val="clear" w:fill="FFFFFF"/>
          <w:lang w:val="en-US" w:eastAsia="zh-CN"/>
        </w:rPr>
        <w:t>17.95</w:t>
      </w:r>
      <w:r>
        <w:rPr>
          <w:rFonts w:hint="eastAsia" w:ascii="仿宋_GB2312" w:hAnsi="宋体" w:eastAsia="仿宋_GB2312" w:cs="仿宋_GB2312"/>
          <w:i w:val="0"/>
          <w:iCs w:val="0"/>
          <w:caps w:val="0"/>
          <w:color w:val="auto"/>
          <w:spacing w:val="0"/>
          <w:sz w:val="31"/>
          <w:szCs w:val="31"/>
          <w:shd w:val="clear" w:fill="FFFFFF"/>
        </w:rPr>
        <w:t>%。</w:t>
      </w:r>
    </w:p>
    <w:p>
      <w:pPr>
        <w:pStyle w:val="6"/>
        <w:keepNext w:val="0"/>
        <w:keepLines w:val="0"/>
        <w:pageBreakBefore w:val="0"/>
        <w:numPr>
          <w:ilvl w:val="0"/>
          <w:numId w:val="3"/>
        </w:numPr>
        <w:kinsoku/>
        <w:wordWrap/>
        <w:overflowPunct/>
        <w:topLinePunct w:val="0"/>
        <w:bidi w:val="0"/>
        <w:snapToGrid/>
        <w:ind w:left="0" w:leftChars="0" w:firstLine="0" w:firstLineChars="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支出决算情况说明</w:t>
      </w:r>
      <w:bookmarkStart w:id="0" w:name="_GoBack"/>
      <w:bookmarkEnd w:id="0"/>
    </w:p>
    <w:p>
      <w:pPr>
        <w:pStyle w:val="6"/>
        <w:keepNext w:val="0"/>
        <w:keepLines w:val="0"/>
        <w:pageBreakBefore w:val="0"/>
        <w:numPr>
          <w:ilvl w:val="0"/>
          <w:numId w:val="0"/>
        </w:numPr>
        <w:kinsoku/>
        <w:wordWrap/>
        <w:overflowPunct/>
        <w:topLinePunct w:val="0"/>
        <w:bidi w:val="0"/>
        <w:snapToGrid/>
        <w:ind w:leftChars="0" w:firstLine="620"/>
        <w:textAlignment w:val="auto"/>
        <w:rPr>
          <w:rFonts w:hint="eastAsia" w:ascii="仿宋_GB2312" w:hAnsi="宋体" w:eastAsia="仿宋_GB2312" w:cs="仿宋_GB2312"/>
          <w:i w:val="0"/>
          <w:iCs w:val="0"/>
          <w:caps w:val="0"/>
          <w:color w:val="auto"/>
          <w:spacing w:val="0"/>
          <w:sz w:val="31"/>
          <w:szCs w:val="31"/>
          <w:shd w:val="clear" w:fill="FFFFFF"/>
        </w:rPr>
      </w:pPr>
      <w:r>
        <w:rPr>
          <w:rFonts w:ascii="仿宋_GB2312" w:hAnsi="宋体" w:eastAsia="仿宋_GB2312" w:cs="仿宋_GB2312"/>
          <w:i w:val="0"/>
          <w:iCs w:val="0"/>
          <w:caps w:val="0"/>
          <w:color w:val="auto"/>
          <w:spacing w:val="0"/>
          <w:sz w:val="31"/>
          <w:szCs w:val="31"/>
          <w:shd w:val="clear" w:fill="FFFFFF"/>
        </w:rPr>
        <w:t>本年支出合计</w:t>
      </w:r>
      <w:r>
        <w:rPr>
          <w:rFonts w:hint="default" w:ascii="Times New Roman" w:hAnsi="Times New Roman" w:eastAsia="仿宋_GB2312" w:cs="Times New Roman"/>
          <w:i w:val="0"/>
          <w:iCs w:val="0"/>
          <w:caps w:val="0"/>
          <w:color w:val="auto"/>
          <w:spacing w:val="0"/>
          <w:sz w:val="31"/>
          <w:szCs w:val="31"/>
          <w:shd w:val="clear" w:fill="FFFFFF"/>
          <w:lang w:val="en-US" w:eastAsia="zh-CN"/>
        </w:rPr>
        <w:t>2079.78</w:t>
      </w:r>
      <w:r>
        <w:rPr>
          <w:rFonts w:hint="eastAsia" w:ascii="仿宋_GB2312" w:hAnsi="宋体" w:eastAsia="仿宋_GB2312" w:cs="仿宋_GB2312"/>
          <w:i w:val="0"/>
          <w:iCs w:val="0"/>
          <w:caps w:val="0"/>
          <w:color w:val="auto"/>
          <w:spacing w:val="0"/>
          <w:sz w:val="31"/>
          <w:szCs w:val="31"/>
          <w:shd w:val="clear" w:fill="FFFFFF"/>
        </w:rPr>
        <w:t>万元，其中，基本支出</w:t>
      </w:r>
      <w:r>
        <w:rPr>
          <w:rFonts w:hint="default" w:ascii="Times New Roman" w:hAnsi="Times New Roman" w:eastAsia="仿宋_GB2312" w:cs="Times New Roman"/>
          <w:i w:val="0"/>
          <w:iCs w:val="0"/>
          <w:caps w:val="0"/>
          <w:color w:val="auto"/>
          <w:spacing w:val="0"/>
          <w:sz w:val="31"/>
          <w:szCs w:val="31"/>
          <w:shd w:val="clear" w:fill="FFFFFF"/>
          <w:lang w:val="en-US" w:eastAsia="zh-CN"/>
        </w:rPr>
        <w:t>2015.27</w:t>
      </w:r>
      <w:r>
        <w:rPr>
          <w:rFonts w:hint="eastAsia" w:ascii="仿宋_GB2312" w:hAnsi="宋体" w:eastAsia="仿宋_GB2312" w:cs="仿宋_GB2312"/>
          <w:i w:val="0"/>
          <w:iCs w:val="0"/>
          <w:caps w:val="0"/>
          <w:color w:val="auto"/>
          <w:spacing w:val="0"/>
          <w:sz w:val="31"/>
          <w:szCs w:val="31"/>
          <w:shd w:val="clear" w:fill="FFFFFF"/>
        </w:rPr>
        <w:t>万元，占比</w:t>
      </w:r>
      <w:r>
        <w:rPr>
          <w:rFonts w:hint="default" w:ascii="Times New Roman" w:hAnsi="Times New Roman" w:eastAsia="仿宋_GB2312" w:cs="Times New Roman"/>
          <w:i w:val="0"/>
          <w:iCs w:val="0"/>
          <w:caps w:val="0"/>
          <w:color w:val="auto"/>
          <w:spacing w:val="0"/>
          <w:sz w:val="31"/>
          <w:szCs w:val="31"/>
          <w:shd w:val="clear" w:fill="FFFFFF"/>
          <w:lang w:val="en-US" w:eastAsia="zh-CN"/>
        </w:rPr>
        <w:t>96.90</w:t>
      </w:r>
      <w:r>
        <w:rPr>
          <w:rFonts w:hint="eastAsia" w:ascii="仿宋_GB2312" w:hAnsi="宋体" w:eastAsia="仿宋_GB2312" w:cs="仿宋_GB2312"/>
          <w:i w:val="0"/>
          <w:iCs w:val="0"/>
          <w:caps w:val="0"/>
          <w:color w:val="auto"/>
          <w:spacing w:val="0"/>
          <w:sz w:val="31"/>
          <w:szCs w:val="31"/>
          <w:shd w:val="clear" w:fill="FFFFFF"/>
        </w:rPr>
        <w:t>%；项目支出</w:t>
      </w:r>
      <w:r>
        <w:rPr>
          <w:rFonts w:hint="default" w:ascii="Times New Roman" w:hAnsi="Times New Roman" w:eastAsia="仿宋_GB2312" w:cs="Times New Roman"/>
          <w:i w:val="0"/>
          <w:iCs w:val="0"/>
          <w:caps w:val="0"/>
          <w:color w:val="auto"/>
          <w:spacing w:val="0"/>
          <w:sz w:val="31"/>
          <w:szCs w:val="31"/>
          <w:shd w:val="clear" w:fill="FFFFFF"/>
          <w:lang w:val="en-US" w:eastAsia="zh-CN"/>
        </w:rPr>
        <w:t>64.5</w:t>
      </w:r>
      <w:r>
        <w:rPr>
          <w:rFonts w:hint="eastAsia" w:ascii="仿宋_GB2312" w:hAnsi="宋体" w:eastAsia="仿宋_GB2312" w:cs="仿宋_GB2312"/>
          <w:i w:val="0"/>
          <w:iCs w:val="0"/>
          <w:caps w:val="0"/>
          <w:color w:val="auto"/>
          <w:spacing w:val="0"/>
          <w:sz w:val="31"/>
          <w:szCs w:val="31"/>
          <w:shd w:val="clear" w:fill="FFFFFF"/>
        </w:rPr>
        <w:t>万元，占比</w:t>
      </w:r>
      <w:r>
        <w:rPr>
          <w:rFonts w:hint="default" w:ascii="Times New Roman" w:hAnsi="Times New Roman" w:eastAsia="仿宋_GB2312" w:cs="Times New Roman"/>
          <w:i w:val="0"/>
          <w:iCs w:val="0"/>
          <w:caps w:val="0"/>
          <w:color w:val="auto"/>
          <w:spacing w:val="0"/>
          <w:sz w:val="31"/>
          <w:szCs w:val="31"/>
          <w:shd w:val="clear" w:fill="FFFFFF"/>
          <w:lang w:val="en-US" w:eastAsia="zh-CN"/>
        </w:rPr>
        <w:t>3.</w:t>
      </w:r>
      <w:r>
        <w:rPr>
          <w:rFonts w:hint="default" w:ascii="Times New Roman" w:hAnsi="Times New Roman" w:eastAsia="仿宋_GB2312" w:cs="Times New Roman"/>
          <w:i w:val="0"/>
          <w:iCs w:val="0"/>
          <w:caps w:val="0"/>
          <w:color w:val="auto"/>
          <w:spacing w:val="0"/>
          <w:sz w:val="31"/>
          <w:szCs w:val="31"/>
          <w:shd w:val="clear" w:fill="FFFFFF"/>
        </w:rPr>
        <w:t>1</w:t>
      </w:r>
      <w:r>
        <w:rPr>
          <w:rFonts w:hint="eastAsia" w:ascii="仿宋_GB2312" w:hAnsi="宋体" w:eastAsia="仿宋_GB2312" w:cs="仿宋_GB2312"/>
          <w:i w:val="0"/>
          <w:iCs w:val="0"/>
          <w:caps w:val="0"/>
          <w:color w:val="auto"/>
          <w:spacing w:val="0"/>
          <w:sz w:val="31"/>
          <w:szCs w:val="31"/>
          <w:shd w:val="clear" w:fill="FFFFFF"/>
        </w:rPr>
        <w:t>%。</w:t>
      </w:r>
    </w:p>
    <w:p>
      <w:pPr>
        <w:pStyle w:val="6"/>
        <w:numPr>
          <w:ilvl w:val="0"/>
          <w:numId w:val="3"/>
        </w:numPr>
        <w:ind w:left="0" w:leftChars="0"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财政拨款收入支出决算总体情况说明</w:t>
      </w:r>
    </w:p>
    <w:p>
      <w:pPr>
        <w:pStyle w:val="6"/>
        <w:numPr>
          <w:ilvl w:val="0"/>
          <w:numId w:val="0"/>
        </w:numPr>
        <w:ind w:leftChars="0"/>
        <w:rPr>
          <w:rStyle w:val="5"/>
          <w:rFonts w:hint="eastAsia" w:ascii="仿宋_GB2312" w:hAnsi="微软雅黑" w:eastAsia="仿宋_GB2312" w:cs="仿宋_GB2312"/>
          <w:b/>
          <w:bCs/>
          <w:i w:val="0"/>
          <w:iCs w:val="0"/>
          <w:caps w:val="0"/>
          <w:color w:val="auto"/>
          <w:spacing w:val="0"/>
          <w:sz w:val="31"/>
          <w:szCs w:val="31"/>
          <w:shd w:val="clear" w:fill="FFFFFF"/>
        </w:rPr>
      </w:pPr>
      <w:r>
        <w:rPr>
          <w:rFonts w:hint="eastAsia" w:ascii="仿宋_GB2312" w:hAnsi="仿宋_GB2312" w:eastAsia="仿宋_GB2312" w:cs="仿宋_GB2312"/>
          <w:b w:val="0"/>
          <w:bCs/>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i w:val="0"/>
          <w:iCs w:val="0"/>
          <w:caps w:val="0"/>
          <w:color w:val="auto"/>
          <w:spacing w:val="0"/>
          <w:sz w:val="31"/>
          <w:szCs w:val="31"/>
          <w:shd w:val="clear" w:fill="FFFFFF"/>
        </w:rPr>
        <w:t>202</w:t>
      </w:r>
      <w:r>
        <w:rPr>
          <w:rFonts w:hint="default" w:ascii="Times New Roman" w:hAnsi="Times New Roman" w:eastAsia="仿宋_GB2312" w:cs="Times New Roman"/>
          <w:i w:val="0"/>
          <w:iCs w:val="0"/>
          <w:caps w:val="0"/>
          <w:color w:val="auto"/>
          <w:spacing w:val="0"/>
          <w:sz w:val="31"/>
          <w:szCs w:val="31"/>
          <w:shd w:val="clear" w:fill="FFFFFF"/>
          <w:lang w:val="en-US" w:eastAsia="zh-CN"/>
        </w:rPr>
        <w:t>1</w:t>
      </w:r>
      <w:r>
        <w:rPr>
          <w:rFonts w:ascii="仿宋_GB2312" w:hAnsi="宋体" w:eastAsia="仿宋_GB2312" w:cs="仿宋_GB2312"/>
          <w:i w:val="0"/>
          <w:iCs w:val="0"/>
          <w:caps w:val="0"/>
          <w:color w:val="auto"/>
          <w:spacing w:val="0"/>
          <w:sz w:val="31"/>
          <w:szCs w:val="31"/>
          <w:shd w:val="clear" w:fill="FFFFFF"/>
        </w:rPr>
        <w:t>年度财政拨款收入、支出总计</w:t>
      </w:r>
      <w:r>
        <w:rPr>
          <w:rFonts w:hint="default" w:ascii="Times New Roman" w:hAnsi="Times New Roman" w:eastAsia="仿宋_GB2312" w:cs="Times New Roman"/>
          <w:i w:val="0"/>
          <w:iCs w:val="0"/>
          <w:caps w:val="0"/>
          <w:color w:val="auto"/>
          <w:spacing w:val="0"/>
          <w:sz w:val="31"/>
          <w:szCs w:val="31"/>
          <w:shd w:val="clear" w:fill="FFFFFF"/>
          <w:lang w:val="en-US" w:eastAsia="zh-CN"/>
        </w:rPr>
        <w:t>1725.34</w:t>
      </w:r>
      <w:r>
        <w:rPr>
          <w:rFonts w:ascii="仿宋_GB2312" w:hAnsi="宋体" w:eastAsia="仿宋_GB2312" w:cs="仿宋_GB2312"/>
          <w:i w:val="0"/>
          <w:iCs w:val="0"/>
          <w:caps w:val="0"/>
          <w:color w:val="auto"/>
          <w:spacing w:val="0"/>
          <w:sz w:val="31"/>
          <w:szCs w:val="31"/>
          <w:shd w:val="clear" w:fill="FFFFFF"/>
        </w:rPr>
        <w:t>万元，</w:t>
      </w:r>
      <w:r>
        <w:rPr>
          <w:rFonts w:hint="default" w:ascii="Times New Roman" w:hAnsi="Times New Roman" w:eastAsia="仿宋_GB2312" w:cs="Times New Roman"/>
          <w:i w:val="0"/>
          <w:iCs w:val="0"/>
          <w:caps w:val="0"/>
          <w:color w:val="auto"/>
          <w:spacing w:val="0"/>
          <w:sz w:val="31"/>
          <w:szCs w:val="31"/>
          <w:shd w:val="clear" w:fill="FFFFFF"/>
        </w:rPr>
        <w:t>2020</w:t>
      </w:r>
      <w:r>
        <w:rPr>
          <w:rFonts w:ascii="仿宋_GB2312" w:hAnsi="宋体" w:eastAsia="仿宋_GB2312" w:cs="仿宋_GB2312"/>
          <w:i w:val="0"/>
          <w:iCs w:val="0"/>
          <w:caps w:val="0"/>
          <w:color w:val="auto"/>
          <w:spacing w:val="0"/>
          <w:sz w:val="31"/>
          <w:szCs w:val="31"/>
          <w:shd w:val="clear" w:fill="FFFFFF"/>
        </w:rPr>
        <w:t>年度财政拨款收入、支出总计</w:t>
      </w:r>
      <w:r>
        <w:rPr>
          <w:rFonts w:hint="default" w:ascii="Times New Roman" w:hAnsi="Times New Roman" w:eastAsia="仿宋_GB2312" w:cs="Times New Roman"/>
          <w:i w:val="0"/>
          <w:iCs w:val="0"/>
          <w:caps w:val="0"/>
          <w:color w:val="auto"/>
          <w:spacing w:val="0"/>
          <w:sz w:val="31"/>
          <w:szCs w:val="31"/>
          <w:shd w:val="clear" w:fill="FFFFFF"/>
        </w:rPr>
        <w:t>1,665.50</w:t>
      </w:r>
      <w:r>
        <w:rPr>
          <w:rFonts w:ascii="仿宋_GB2312" w:hAnsi="宋体" w:eastAsia="仿宋_GB2312" w:cs="仿宋_GB2312"/>
          <w:i w:val="0"/>
          <w:iCs w:val="0"/>
          <w:caps w:val="0"/>
          <w:color w:val="auto"/>
          <w:spacing w:val="0"/>
          <w:sz w:val="31"/>
          <w:szCs w:val="31"/>
          <w:shd w:val="clear" w:fill="FFFFFF"/>
        </w:rPr>
        <w:t>万元，较上年</w:t>
      </w:r>
      <w:r>
        <w:rPr>
          <w:rFonts w:hint="eastAsia" w:ascii="仿宋_GB2312" w:hAnsi="宋体" w:eastAsia="仿宋_GB2312" w:cs="仿宋_GB2312"/>
          <w:i w:val="0"/>
          <w:iCs w:val="0"/>
          <w:caps w:val="0"/>
          <w:color w:val="auto"/>
          <w:spacing w:val="0"/>
          <w:sz w:val="31"/>
          <w:szCs w:val="31"/>
          <w:shd w:val="clear" w:fill="FFFFFF"/>
          <w:lang w:eastAsia="zh-CN"/>
        </w:rPr>
        <w:t>增加</w:t>
      </w:r>
      <w:r>
        <w:rPr>
          <w:rFonts w:ascii="仿宋_GB2312" w:hAnsi="宋体" w:eastAsia="仿宋_GB2312" w:cs="仿宋_GB2312"/>
          <w:i w:val="0"/>
          <w:iCs w:val="0"/>
          <w:caps w:val="0"/>
          <w:color w:val="auto"/>
          <w:spacing w:val="0"/>
          <w:sz w:val="31"/>
          <w:szCs w:val="31"/>
          <w:shd w:val="clear" w:fill="FFFFFF"/>
        </w:rPr>
        <w:t>了</w:t>
      </w:r>
      <w:r>
        <w:rPr>
          <w:rFonts w:hint="default" w:ascii="Times New Roman" w:hAnsi="Times New Roman" w:eastAsia="仿宋_GB2312" w:cs="Times New Roman"/>
          <w:i w:val="0"/>
          <w:iCs w:val="0"/>
          <w:caps w:val="0"/>
          <w:color w:val="auto"/>
          <w:spacing w:val="0"/>
          <w:sz w:val="31"/>
          <w:szCs w:val="31"/>
          <w:shd w:val="clear" w:fill="FFFFFF"/>
          <w:lang w:val="en-US" w:eastAsia="zh-CN"/>
        </w:rPr>
        <w:t>59.84</w:t>
      </w:r>
      <w:r>
        <w:rPr>
          <w:rFonts w:ascii="仿宋_GB2312" w:hAnsi="宋体" w:eastAsia="仿宋_GB2312" w:cs="仿宋_GB2312"/>
          <w:i w:val="0"/>
          <w:iCs w:val="0"/>
          <w:caps w:val="0"/>
          <w:color w:val="auto"/>
          <w:spacing w:val="0"/>
          <w:sz w:val="31"/>
          <w:szCs w:val="31"/>
          <w:shd w:val="clear" w:fill="FFFFFF"/>
        </w:rPr>
        <w:t>万元，</w:t>
      </w:r>
      <w:r>
        <w:rPr>
          <w:rFonts w:hint="eastAsia" w:ascii="仿宋_GB2312" w:hAnsi="宋体" w:eastAsia="仿宋_GB2312" w:cs="仿宋_GB2312"/>
          <w:i w:val="0"/>
          <w:iCs w:val="0"/>
          <w:caps w:val="0"/>
          <w:color w:val="auto"/>
          <w:spacing w:val="0"/>
          <w:sz w:val="31"/>
          <w:szCs w:val="31"/>
          <w:shd w:val="clear" w:fill="FFFFFF"/>
          <w:lang w:eastAsia="zh-CN"/>
        </w:rPr>
        <w:t>增幅</w:t>
      </w:r>
      <w:r>
        <w:rPr>
          <w:rFonts w:hint="default" w:ascii="Times New Roman" w:hAnsi="Times New Roman" w:eastAsia="仿宋_GB2312" w:cs="Times New Roman"/>
          <w:i w:val="0"/>
          <w:iCs w:val="0"/>
          <w:caps w:val="0"/>
          <w:color w:val="auto"/>
          <w:spacing w:val="0"/>
          <w:sz w:val="31"/>
          <w:szCs w:val="31"/>
          <w:shd w:val="clear" w:fill="FFFFFF"/>
          <w:lang w:val="en-US" w:eastAsia="zh-CN"/>
        </w:rPr>
        <w:t>3.59</w:t>
      </w:r>
      <w:r>
        <w:rPr>
          <w:rFonts w:hint="eastAsia" w:ascii="仿宋_GB2312" w:hAnsi="宋体" w:eastAsia="仿宋_GB2312" w:cs="仿宋_GB2312"/>
          <w:i w:val="0"/>
          <w:iCs w:val="0"/>
          <w:caps w:val="0"/>
          <w:color w:val="auto"/>
          <w:spacing w:val="0"/>
          <w:sz w:val="31"/>
          <w:szCs w:val="31"/>
          <w:shd w:val="clear" w:fill="FFFFFF"/>
          <w:lang w:val="en-US" w:eastAsia="zh-CN"/>
        </w:rPr>
        <w:t>%</w:t>
      </w:r>
      <w:r>
        <w:rPr>
          <w:rFonts w:ascii="仿宋_GB2312" w:hAnsi="宋体" w:eastAsia="仿宋_GB2312" w:cs="仿宋_GB2312"/>
          <w:i w:val="0"/>
          <w:iCs w:val="0"/>
          <w:caps w:val="0"/>
          <w:color w:val="auto"/>
          <w:spacing w:val="0"/>
          <w:sz w:val="31"/>
          <w:szCs w:val="31"/>
          <w:shd w:val="clear" w:fill="FFFFFF"/>
        </w:rPr>
        <w:t>。</w:t>
      </w:r>
      <w:r>
        <w:rPr>
          <w:rFonts w:hint="eastAsia" w:ascii="仿宋_GB2312" w:hAnsi="宋体" w:eastAsia="仿宋_GB2312" w:cs="仿宋_GB2312"/>
          <w:i w:val="0"/>
          <w:iCs w:val="0"/>
          <w:caps w:val="0"/>
          <w:color w:val="auto"/>
          <w:spacing w:val="0"/>
          <w:sz w:val="31"/>
          <w:szCs w:val="31"/>
          <w:shd w:val="clear" w:fill="FFFFFF"/>
        </w:rPr>
        <w:t>财政拨款收支</w:t>
      </w:r>
      <w:r>
        <w:rPr>
          <w:rFonts w:hint="eastAsia" w:ascii="仿宋_GB2312" w:hAnsi="宋体" w:eastAsia="仿宋_GB2312" w:cs="仿宋_GB2312"/>
          <w:i w:val="0"/>
          <w:iCs w:val="0"/>
          <w:caps w:val="0"/>
          <w:color w:val="auto"/>
          <w:spacing w:val="0"/>
          <w:sz w:val="31"/>
          <w:szCs w:val="31"/>
          <w:shd w:val="clear" w:fill="FFFFFF"/>
          <w:lang w:eastAsia="zh-CN"/>
        </w:rPr>
        <w:t>增加</w:t>
      </w:r>
      <w:r>
        <w:rPr>
          <w:rFonts w:hint="eastAsia" w:ascii="仿宋_GB2312" w:hAnsi="宋体" w:eastAsia="仿宋_GB2312" w:cs="仿宋_GB2312"/>
          <w:i w:val="0"/>
          <w:iCs w:val="0"/>
          <w:caps w:val="0"/>
          <w:color w:val="auto"/>
          <w:spacing w:val="0"/>
          <w:sz w:val="31"/>
          <w:szCs w:val="31"/>
          <w:shd w:val="clear" w:fill="FFFFFF"/>
        </w:rPr>
        <w:t>的原因是我院省级财政拨款</w:t>
      </w:r>
      <w:r>
        <w:rPr>
          <w:rFonts w:hint="eastAsia" w:ascii="仿宋_GB2312" w:hAnsi="宋体" w:eastAsia="仿宋_GB2312" w:cs="仿宋_GB2312"/>
          <w:i w:val="0"/>
          <w:iCs w:val="0"/>
          <w:caps w:val="0"/>
          <w:color w:val="auto"/>
          <w:spacing w:val="0"/>
          <w:sz w:val="31"/>
          <w:szCs w:val="31"/>
          <w:shd w:val="clear" w:fill="FFFFFF"/>
          <w:lang w:eastAsia="zh-CN"/>
        </w:rPr>
        <w:t>较上年度增加了</w:t>
      </w:r>
      <w:r>
        <w:rPr>
          <w:rFonts w:hint="default" w:ascii="Times New Roman" w:hAnsi="Times New Roman" w:eastAsia="仿宋_GB2312" w:cs="Times New Roman"/>
          <w:i w:val="0"/>
          <w:iCs w:val="0"/>
          <w:caps w:val="0"/>
          <w:color w:val="auto"/>
          <w:spacing w:val="0"/>
          <w:sz w:val="31"/>
          <w:szCs w:val="31"/>
          <w:shd w:val="clear" w:fill="FFFFFF"/>
          <w:lang w:val="en-US" w:eastAsia="zh-CN"/>
        </w:rPr>
        <w:t>94.4</w:t>
      </w:r>
      <w:r>
        <w:rPr>
          <w:rFonts w:hint="eastAsia" w:ascii="仿宋_GB2312" w:hAnsi="宋体" w:eastAsia="仿宋_GB2312" w:cs="仿宋_GB2312"/>
          <w:i w:val="0"/>
          <w:iCs w:val="0"/>
          <w:caps w:val="0"/>
          <w:color w:val="auto"/>
          <w:spacing w:val="0"/>
          <w:sz w:val="31"/>
          <w:szCs w:val="31"/>
          <w:shd w:val="clear" w:fill="FFFFFF"/>
          <w:lang w:val="en-US" w:eastAsia="zh-CN"/>
        </w:rPr>
        <w:t>万元</w:t>
      </w:r>
      <w:r>
        <w:rPr>
          <w:rFonts w:hint="eastAsia" w:ascii="仿宋_GB2312" w:hAnsi="宋体" w:eastAsia="仿宋_GB2312" w:cs="仿宋_GB2312"/>
          <w:i w:val="0"/>
          <w:iCs w:val="0"/>
          <w:caps w:val="0"/>
          <w:color w:val="auto"/>
          <w:spacing w:val="0"/>
          <w:sz w:val="31"/>
          <w:szCs w:val="31"/>
          <w:shd w:val="clear" w:fill="FFFFFF"/>
        </w:rPr>
        <w:t>，</w:t>
      </w:r>
      <w:r>
        <w:rPr>
          <w:rFonts w:hint="eastAsia" w:ascii="仿宋_GB2312" w:hAnsi="宋体" w:eastAsia="仿宋_GB2312" w:cs="仿宋_GB2312"/>
          <w:i w:val="0"/>
          <w:iCs w:val="0"/>
          <w:caps w:val="0"/>
          <w:color w:val="auto"/>
          <w:spacing w:val="0"/>
          <w:sz w:val="31"/>
          <w:szCs w:val="31"/>
          <w:shd w:val="clear" w:fill="FFFFFF"/>
          <w:lang w:eastAsia="zh-CN"/>
        </w:rPr>
        <w:t>主要是因为我院人员经费开支以及项目性支出增加，向省财政厅争取了资金</w:t>
      </w:r>
      <w:r>
        <w:rPr>
          <w:rStyle w:val="5"/>
          <w:rFonts w:hint="eastAsia" w:ascii="仿宋_GB2312" w:hAnsi="微软雅黑" w:eastAsia="仿宋_GB2312" w:cs="仿宋_GB2312"/>
          <w:b/>
          <w:bCs/>
          <w:i w:val="0"/>
          <w:iCs w:val="0"/>
          <w:caps w:val="0"/>
          <w:color w:val="auto"/>
          <w:spacing w:val="0"/>
          <w:sz w:val="31"/>
          <w:szCs w:val="31"/>
          <w:shd w:val="clear" w:fill="FFFFFF"/>
        </w:rPr>
        <w:t>。</w:t>
      </w:r>
    </w:p>
    <w:p>
      <w:pPr>
        <w:pStyle w:val="6"/>
        <w:numPr>
          <w:ilvl w:val="0"/>
          <w:numId w:val="3"/>
        </w:numPr>
        <w:ind w:left="0" w:leftChars="0"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一般公共预算财政拨款支出决算情况说明</w:t>
      </w:r>
    </w:p>
    <w:p>
      <w:pPr>
        <w:pStyle w:val="6"/>
        <w:numPr>
          <w:ilvl w:val="0"/>
          <w:numId w:val="4"/>
        </w:numPr>
        <w:ind w:left="-110" w:leftChars="0" w:firstLine="320" w:firstLineChars="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财政拨款支出决算总体情况</w:t>
      </w:r>
    </w:p>
    <w:p>
      <w:pPr>
        <w:pStyle w:val="6"/>
        <w:numPr>
          <w:ilvl w:val="0"/>
          <w:numId w:val="0"/>
        </w:numPr>
        <w:jc w:val="both"/>
        <w:rPr>
          <w:rFonts w:hint="eastAsia" w:ascii="仿宋_GB2312" w:hAnsi="宋体" w:eastAsia="仿宋_GB2312" w:cs="仿宋_GB2312"/>
          <w:i w:val="0"/>
          <w:iCs w:val="0"/>
          <w:caps w:val="0"/>
          <w:color w:val="auto"/>
          <w:spacing w:val="0"/>
          <w:sz w:val="31"/>
          <w:szCs w:val="31"/>
          <w:shd w:val="clear" w:fill="FFFFFF"/>
        </w:rPr>
      </w:pPr>
      <w:r>
        <w:rPr>
          <w:rFonts w:hint="eastAsia" w:ascii="仿宋_GB2312" w:hAnsi="仿宋_GB2312" w:eastAsia="仿宋_GB2312" w:cs="仿宋_GB2312"/>
          <w:b w:val="0"/>
          <w:bCs/>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2021</w:t>
      </w:r>
      <w:r>
        <w:rPr>
          <w:rFonts w:hint="eastAsia" w:ascii="仿宋_GB2312" w:hAnsi="仿宋_GB2312" w:eastAsia="仿宋_GB2312" w:cs="仿宋_GB2312"/>
          <w:b w:val="0"/>
          <w:bCs/>
          <w:color w:val="auto"/>
          <w:sz w:val="32"/>
          <w:szCs w:val="32"/>
          <w:lang w:val="en-US" w:eastAsia="zh-CN"/>
        </w:rPr>
        <w:t>年度财政拨款支出</w:t>
      </w:r>
      <w:r>
        <w:rPr>
          <w:rFonts w:hint="default" w:ascii="Times New Roman" w:hAnsi="Times New Roman" w:eastAsia="仿宋_GB2312" w:cs="Times New Roman"/>
          <w:b w:val="0"/>
          <w:bCs/>
          <w:color w:val="auto"/>
          <w:sz w:val="32"/>
          <w:szCs w:val="32"/>
          <w:lang w:val="en-US" w:eastAsia="zh-CN"/>
        </w:rPr>
        <w:t>1671.4</w:t>
      </w:r>
      <w:r>
        <w:rPr>
          <w:rFonts w:hint="eastAsia" w:ascii="仿宋_GB2312" w:hAnsi="仿宋_GB2312" w:eastAsia="仿宋_GB2312" w:cs="仿宋_GB2312"/>
          <w:b w:val="0"/>
          <w:bCs/>
          <w:color w:val="auto"/>
          <w:sz w:val="32"/>
          <w:szCs w:val="32"/>
          <w:lang w:val="en-US" w:eastAsia="zh-CN"/>
        </w:rPr>
        <w:t>万元，</w:t>
      </w:r>
      <w:r>
        <w:rPr>
          <w:rFonts w:ascii="仿宋_GB2312" w:hAnsi="宋体" w:eastAsia="仿宋_GB2312" w:cs="仿宋_GB2312"/>
          <w:i w:val="0"/>
          <w:iCs w:val="0"/>
          <w:caps w:val="0"/>
          <w:color w:val="auto"/>
          <w:spacing w:val="0"/>
          <w:sz w:val="31"/>
          <w:szCs w:val="31"/>
          <w:shd w:val="clear" w:fill="FFFFFF"/>
        </w:rPr>
        <w:t>占本年支出合计的</w:t>
      </w:r>
      <w:r>
        <w:rPr>
          <w:rFonts w:hint="default" w:ascii="Times New Roman" w:hAnsi="Times New Roman" w:eastAsia="仿宋_GB2312" w:cs="Times New Roman"/>
          <w:i w:val="0"/>
          <w:iCs w:val="0"/>
          <w:caps w:val="0"/>
          <w:color w:val="auto"/>
          <w:spacing w:val="0"/>
          <w:sz w:val="31"/>
          <w:szCs w:val="31"/>
          <w:shd w:val="clear" w:fill="FFFFFF"/>
          <w:lang w:val="en-US" w:eastAsia="zh-CN"/>
        </w:rPr>
        <w:t>80.36</w:t>
      </w:r>
      <w:r>
        <w:rPr>
          <w:rFonts w:ascii="仿宋_GB2312" w:hAnsi="宋体" w:eastAsia="仿宋_GB2312" w:cs="仿宋_GB2312"/>
          <w:i w:val="0"/>
          <w:iCs w:val="0"/>
          <w:caps w:val="0"/>
          <w:color w:val="auto"/>
          <w:spacing w:val="0"/>
          <w:sz w:val="31"/>
          <w:szCs w:val="31"/>
          <w:shd w:val="clear" w:fill="FFFFFF"/>
        </w:rPr>
        <w:t>%</w:t>
      </w:r>
      <w:r>
        <w:rPr>
          <w:rFonts w:hint="eastAsia" w:ascii="仿宋_GB2312" w:hAnsi="宋体" w:eastAsia="仿宋_GB2312" w:cs="仿宋_GB2312"/>
          <w:i w:val="0"/>
          <w:iCs w:val="0"/>
          <w:caps w:val="0"/>
          <w:color w:val="auto"/>
          <w:spacing w:val="0"/>
          <w:sz w:val="31"/>
          <w:szCs w:val="31"/>
          <w:shd w:val="clear" w:fill="FFFFFF"/>
          <w:lang w:eastAsia="zh-CN"/>
        </w:rPr>
        <w:t>；</w:t>
      </w:r>
      <w:r>
        <w:rPr>
          <w:rFonts w:hint="default" w:ascii="Times New Roman" w:hAnsi="Times New Roman" w:eastAsia="仿宋_GB2312" w:cs="Times New Roman"/>
          <w:i w:val="0"/>
          <w:iCs w:val="0"/>
          <w:caps w:val="0"/>
          <w:color w:val="auto"/>
          <w:spacing w:val="0"/>
          <w:sz w:val="31"/>
          <w:szCs w:val="31"/>
          <w:shd w:val="clear" w:fill="FFFFFF"/>
        </w:rPr>
        <w:t>2020</w:t>
      </w:r>
      <w:r>
        <w:rPr>
          <w:rFonts w:ascii="仿宋_GB2312" w:hAnsi="宋体" w:eastAsia="仿宋_GB2312" w:cs="仿宋_GB2312"/>
          <w:i w:val="0"/>
          <w:iCs w:val="0"/>
          <w:caps w:val="0"/>
          <w:color w:val="auto"/>
          <w:spacing w:val="0"/>
          <w:sz w:val="31"/>
          <w:szCs w:val="31"/>
          <w:shd w:val="clear" w:fill="FFFFFF"/>
        </w:rPr>
        <w:t>年度财政拨款支出</w:t>
      </w:r>
      <w:r>
        <w:rPr>
          <w:rFonts w:hint="default" w:ascii="Times New Roman" w:hAnsi="Times New Roman" w:eastAsia="仿宋_GB2312" w:cs="Times New Roman"/>
          <w:i w:val="0"/>
          <w:iCs w:val="0"/>
          <w:caps w:val="0"/>
          <w:color w:val="auto"/>
          <w:spacing w:val="0"/>
          <w:sz w:val="31"/>
          <w:szCs w:val="31"/>
          <w:shd w:val="clear" w:fill="FFFFFF"/>
        </w:rPr>
        <w:t>1628.50</w:t>
      </w:r>
      <w:r>
        <w:rPr>
          <w:rFonts w:ascii="仿宋_GB2312" w:hAnsi="宋体" w:eastAsia="仿宋_GB2312" w:cs="仿宋_GB2312"/>
          <w:i w:val="0"/>
          <w:iCs w:val="0"/>
          <w:caps w:val="0"/>
          <w:color w:val="auto"/>
          <w:spacing w:val="0"/>
          <w:sz w:val="31"/>
          <w:szCs w:val="31"/>
          <w:shd w:val="clear" w:fill="FFFFFF"/>
        </w:rPr>
        <w:t>万元，占本年支出合计的</w:t>
      </w:r>
      <w:r>
        <w:rPr>
          <w:rFonts w:hint="default" w:ascii="Times New Roman" w:hAnsi="Times New Roman" w:eastAsia="仿宋_GB2312" w:cs="Times New Roman"/>
          <w:i w:val="0"/>
          <w:iCs w:val="0"/>
          <w:caps w:val="0"/>
          <w:color w:val="auto"/>
          <w:spacing w:val="0"/>
          <w:sz w:val="31"/>
          <w:szCs w:val="31"/>
          <w:shd w:val="clear" w:fill="FFFFFF"/>
        </w:rPr>
        <w:t>74.05</w:t>
      </w:r>
      <w:r>
        <w:rPr>
          <w:rFonts w:ascii="仿宋_GB2312" w:hAnsi="宋体" w:eastAsia="仿宋_GB2312" w:cs="仿宋_GB2312"/>
          <w:i w:val="0"/>
          <w:iCs w:val="0"/>
          <w:caps w:val="0"/>
          <w:color w:val="auto"/>
          <w:spacing w:val="0"/>
          <w:sz w:val="31"/>
          <w:szCs w:val="31"/>
          <w:shd w:val="clear" w:fill="FFFFFF"/>
        </w:rPr>
        <w:t>%</w:t>
      </w:r>
      <w:r>
        <w:rPr>
          <w:rFonts w:hint="eastAsia" w:ascii="仿宋_GB2312" w:hAnsi="宋体" w:eastAsia="仿宋_GB2312" w:cs="仿宋_GB2312"/>
          <w:i w:val="0"/>
          <w:iCs w:val="0"/>
          <w:caps w:val="0"/>
          <w:color w:val="auto"/>
          <w:spacing w:val="0"/>
          <w:sz w:val="31"/>
          <w:szCs w:val="31"/>
          <w:shd w:val="clear" w:fill="FFFFFF"/>
          <w:lang w:eastAsia="zh-CN"/>
        </w:rPr>
        <w:t>。和</w:t>
      </w:r>
      <w:r>
        <w:rPr>
          <w:rFonts w:hint="default" w:ascii="Times New Roman" w:hAnsi="Times New Roman" w:eastAsia="仿宋_GB2312" w:cs="Times New Roman"/>
          <w:i w:val="0"/>
          <w:iCs w:val="0"/>
          <w:caps w:val="0"/>
          <w:color w:val="auto"/>
          <w:spacing w:val="0"/>
          <w:sz w:val="31"/>
          <w:szCs w:val="31"/>
          <w:shd w:val="clear" w:fill="FFFFFF"/>
          <w:lang w:val="en-US" w:eastAsia="zh-CN"/>
        </w:rPr>
        <w:t>2020</w:t>
      </w:r>
      <w:r>
        <w:rPr>
          <w:rFonts w:hint="eastAsia" w:ascii="仿宋_GB2312" w:hAnsi="宋体" w:eastAsia="仿宋_GB2312" w:cs="仿宋_GB2312"/>
          <w:i w:val="0"/>
          <w:iCs w:val="0"/>
          <w:caps w:val="0"/>
          <w:color w:val="auto"/>
          <w:spacing w:val="0"/>
          <w:sz w:val="31"/>
          <w:szCs w:val="31"/>
          <w:shd w:val="clear" w:fill="FFFFFF"/>
          <w:lang w:val="en-US" w:eastAsia="zh-CN"/>
        </w:rPr>
        <w:t>年度相比</w:t>
      </w:r>
      <w:r>
        <w:rPr>
          <w:rFonts w:hint="default" w:ascii="Times New Roman" w:hAnsi="Times New Roman" w:eastAsia="仿宋_GB2312" w:cs="Times New Roman"/>
          <w:i w:val="0"/>
          <w:iCs w:val="0"/>
          <w:caps w:val="0"/>
          <w:color w:val="auto"/>
          <w:spacing w:val="0"/>
          <w:sz w:val="31"/>
          <w:szCs w:val="31"/>
          <w:shd w:val="clear" w:fill="FFFFFF"/>
          <w:lang w:val="en-US" w:eastAsia="zh-CN"/>
        </w:rPr>
        <w:t>2021</w:t>
      </w:r>
      <w:r>
        <w:rPr>
          <w:rFonts w:ascii="仿宋_GB2312" w:hAnsi="宋体" w:eastAsia="仿宋_GB2312" w:cs="仿宋_GB2312"/>
          <w:i w:val="0"/>
          <w:iCs w:val="0"/>
          <w:caps w:val="0"/>
          <w:color w:val="auto"/>
          <w:spacing w:val="0"/>
          <w:sz w:val="31"/>
          <w:szCs w:val="31"/>
          <w:shd w:val="clear" w:fill="FFFFFF"/>
        </w:rPr>
        <w:t>年度财政拨款支出</w:t>
      </w:r>
      <w:r>
        <w:rPr>
          <w:rFonts w:hint="eastAsia" w:ascii="仿宋_GB2312" w:hAnsi="宋体" w:eastAsia="仿宋_GB2312" w:cs="仿宋_GB2312"/>
          <w:i w:val="0"/>
          <w:iCs w:val="0"/>
          <w:caps w:val="0"/>
          <w:color w:val="auto"/>
          <w:spacing w:val="0"/>
          <w:sz w:val="31"/>
          <w:szCs w:val="31"/>
          <w:shd w:val="clear" w:fill="FFFFFF"/>
          <w:lang w:eastAsia="zh-CN"/>
        </w:rPr>
        <w:t>增加</w:t>
      </w:r>
      <w:r>
        <w:rPr>
          <w:rFonts w:hint="default" w:ascii="Times New Roman" w:hAnsi="Times New Roman" w:eastAsia="仿宋_GB2312" w:cs="Times New Roman"/>
          <w:i w:val="0"/>
          <w:iCs w:val="0"/>
          <w:caps w:val="0"/>
          <w:color w:val="auto"/>
          <w:spacing w:val="0"/>
          <w:sz w:val="31"/>
          <w:szCs w:val="31"/>
          <w:shd w:val="clear" w:fill="FFFFFF"/>
          <w:lang w:val="en-US" w:eastAsia="zh-CN"/>
        </w:rPr>
        <w:t>42.9</w:t>
      </w:r>
      <w:r>
        <w:rPr>
          <w:rFonts w:ascii="仿宋_GB2312" w:hAnsi="宋体" w:eastAsia="仿宋_GB2312" w:cs="仿宋_GB2312"/>
          <w:i w:val="0"/>
          <w:iCs w:val="0"/>
          <w:caps w:val="0"/>
          <w:color w:val="auto"/>
          <w:spacing w:val="0"/>
          <w:sz w:val="31"/>
          <w:szCs w:val="31"/>
          <w:shd w:val="clear" w:fill="FFFFFF"/>
        </w:rPr>
        <w:t>万元，</w:t>
      </w:r>
      <w:r>
        <w:rPr>
          <w:rFonts w:hint="eastAsia" w:ascii="仿宋_GB2312" w:hAnsi="宋体" w:eastAsia="仿宋_GB2312" w:cs="仿宋_GB2312"/>
          <w:i w:val="0"/>
          <w:iCs w:val="0"/>
          <w:caps w:val="0"/>
          <w:color w:val="auto"/>
          <w:spacing w:val="0"/>
          <w:sz w:val="31"/>
          <w:szCs w:val="31"/>
          <w:shd w:val="clear" w:fill="FFFFFF"/>
          <w:lang w:eastAsia="zh-CN"/>
        </w:rPr>
        <w:t>增</w:t>
      </w:r>
      <w:r>
        <w:rPr>
          <w:rFonts w:ascii="仿宋_GB2312" w:hAnsi="宋体" w:eastAsia="仿宋_GB2312" w:cs="仿宋_GB2312"/>
          <w:i w:val="0"/>
          <w:iCs w:val="0"/>
          <w:caps w:val="0"/>
          <w:color w:val="auto"/>
          <w:spacing w:val="0"/>
          <w:sz w:val="31"/>
          <w:szCs w:val="31"/>
          <w:shd w:val="clear" w:fill="FFFFFF"/>
        </w:rPr>
        <w:t>幅</w:t>
      </w:r>
      <w:r>
        <w:rPr>
          <w:rFonts w:hint="default" w:ascii="Times New Roman" w:hAnsi="Times New Roman" w:eastAsia="仿宋_GB2312" w:cs="Times New Roman"/>
          <w:i w:val="0"/>
          <w:iCs w:val="0"/>
          <w:caps w:val="0"/>
          <w:color w:val="auto"/>
          <w:spacing w:val="0"/>
          <w:sz w:val="31"/>
          <w:szCs w:val="31"/>
          <w:shd w:val="clear" w:fill="FFFFFF"/>
          <w:lang w:val="en-US" w:eastAsia="zh-CN"/>
        </w:rPr>
        <w:t>2.63</w:t>
      </w:r>
      <w:r>
        <w:rPr>
          <w:rFonts w:ascii="仿宋_GB2312" w:hAnsi="宋体" w:eastAsia="仿宋_GB2312" w:cs="仿宋_GB2312"/>
          <w:i w:val="0"/>
          <w:iCs w:val="0"/>
          <w:caps w:val="0"/>
          <w:color w:val="auto"/>
          <w:spacing w:val="0"/>
          <w:sz w:val="31"/>
          <w:szCs w:val="31"/>
          <w:shd w:val="clear" w:fill="FFFFFF"/>
        </w:rPr>
        <w:t>%。财政拨款支出</w:t>
      </w:r>
      <w:r>
        <w:rPr>
          <w:rFonts w:hint="eastAsia" w:ascii="仿宋_GB2312" w:hAnsi="宋体" w:eastAsia="仿宋_GB2312" w:cs="仿宋_GB2312"/>
          <w:i w:val="0"/>
          <w:iCs w:val="0"/>
          <w:caps w:val="0"/>
          <w:color w:val="auto"/>
          <w:spacing w:val="0"/>
          <w:sz w:val="31"/>
          <w:szCs w:val="31"/>
          <w:shd w:val="clear" w:fill="FFFFFF"/>
          <w:lang w:eastAsia="zh-CN"/>
        </w:rPr>
        <w:t>增加</w:t>
      </w:r>
      <w:r>
        <w:rPr>
          <w:rFonts w:ascii="仿宋_GB2312" w:hAnsi="宋体" w:eastAsia="仿宋_GB2312" w:cs="仿宋_GB2312"/>
          <w:i w:val="0"/>
          <w:iCs w:val="0"/>
          <w:caps w:val="0"/>
          <w:color w:val="auto"/>
          <w:spacing w:val="0"/>
          <w:sz w:val="31"/>
          <w:szCs w:val="31"/>
          <w:shd w:val="clear" w:fill="FFFFFF"/>
        </w:rPr>
        <w:t>的主要原因</w:t>
      </w:r>
      <w:r>
        <w:rPr>
          <w:rFonts w:hint="eastAsia" w:ascii="仿宋_GB2312" w:hAnsi="宋体" w:eastAsia="仿宋_GB2312" w:cs="仿宋_GB2312"/>
          <w:i w:val="0"/>
          <w:iCs w:val="0"/>
          <w:caps w:val="0"/>
          <w:color w:val="auto"/>
          <w:spacing w:val="0"/>
          <w:sz w:val="31"/>
          <w:szCs w:val="31"/>
          <w:shd w:val="clear" w:fill="FFFFFF"/>
        </w:rPr>
        <w:t>是</w:t>
      </w:r>
      <w:r>
        <w:rPr>
          <w:rFonts w:hint="eastAsia" w:ascii="仿宋_GB2312" w:hAnsi="宋体" w:eastAsia="仿宋_GB2312" w:cs="仿宋_GB2312"/>
          <w:i w:val="0"/>
          <w:iCs w:val="0"/>
          <w:caps w:val="0"/>
          <w:color w:val="auto"/>
          <w:spacing w:val="0"/>
          <w:sz w:val="31"/>
          <w:szCs w:val="31"/>
          <w:shd w:val="clear" w:fill="FFFFFF"/>
          <w:lang w:val="en-US" w:eastAsia="zh-CN"/>
        </w:rPr>
        <w:t>2021年度</w:t>
      </w:r>
      <w:r>
        <w:rPr>
          <w:rFonts w:hint="eastAsia" w:ascii="仿宋_GB2312" w:hAnsi="宋体" w:eastAsia="仿宋_GB2312" w:cs="仿宋_GB2312"/>
          <w:i w:val="0"/>
          <w:iCs w:val="0"/>
          <w:caps w:val="0"/>
          <w:color w:val="auto"/>
          <w:spacing w:val="0"/>
          <w:sz w:val="31"/>
          <w:szCs w:val="31"/>
          <w:shd w:val="clear" w:fill="FFFFFF"/>
        </w:rPr>
        <w:t>省级财政拨款</w:t>
      </w:r>
      <w:r>
        <w:rPr>
          <w:rFonts w:hint="eastAsia" w:ascii="仿宋_GB2312" w:hAnsi="宋体" w:eastAsia="仿宋_GB2312" w:cs="仿宋_GB2312"/>
          <w:i w:val="0"/>
          <w:iCs w:val="0"/>
          <w:caps w:val="0"/>
          <w:color w:val="auto"/>
          <w:spacing w:val="0"/>
          <w:sz w:val="31"/>
          <w:szCs w:val="31"/>
          <w:shd w:val="clear" w:fill="FFFFFF"/>
          <w:lang w:eastAsia="zh-CN"/>
        </w:rPr>
        <w:t>增加</w:t>
      </w:r>
      <w:r>
        <w:rPr>
          <w:rFonts w:hint="eastAsia" w:ascii="仿宋_GB2312" w:hAnsi="宋体" w:eastAsia="仿宋_GB2312" w:cs="仿宋_GB2312"/>
          <w:i w:val="0"/>
          <w:iCs w:val="0"/>
          <w:caps w:val="0"/>
          <w:color w:val="auto"/>
          <w:spacing w:val="0"/>
          <w:sz w:val="31"/>
          <w:szCs w:val="31"/>
          <w:shd w:val="clear" w:fill="FFFFFF"/>
        </w:rPr>
        <w:t>，</w:t>
      </w:r>
      <w:r>
        <w:rPr>
          <w:rFonts w:hint="eastAsia" w:ascii="仿宋_GB2312" w:hAnsi="宋体" w:eastAsia="仿宋_GB2312" w:cs="仿宋_GB2312"/>
          <w:i w:val="0"/>
          <w:iCs w:val="0"/>
          <w:caps w:val="0"/>
          <w:color w:val="auto"/>
          <w:spacing w:val="0"/>
          <w:sz w:val="31"/>
          <w:szCs w:val="31"/>
          <w:shd w:val="clear" w:fill="FFFFFF"/>
          <w:lang w:eastAsia="zh-CN"/>
        </w:rPr>
        <w:t>支出也增加</w:t>
      </w:r>
      <w:r>
        <w:rPr>
          <w:rFonts w:hint="eastAsia" w:ascii="仿宋_GB2312" w:hAnsi="宋体" w:eastAsia="仿宋_GB2312" w:cs="仿宋_GB2312"/>
          <w:i w:val="0"/>
          <w:iCs w:val="0"/>
          <w:caps w:val="0"/>
          <w:color w:val="auto"/>
          <w:spacing w:val="0"/>
          <w:sz w:val="31"/>
          <w:szCs w:val="31"/>
          <w:shd w:val="clear" w:fill="FFFFFF"/>
        </w:rPr>
        <w:t>。</w:t>
      </w:r>
    </w:p>
    <w:p>
      <w:pPr>
        <w:pStyle w:val="6"/>
        <w:numPr>
          <w:ilvl w:val="0"/>
          <w:numId w:val="4"/>
        </w:numPr>
        <w:ind w:left="-110" w:leftChars="0" w:firstLine="32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财政拨款支出决算结构情况</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ind w:leftChars="100" w:firstLine="620" w:firstLineChars="200"/>
        <w:textAlignment w:val="auto"/>
        <w:rPr>
          <w:rFonts w:hint="eastAsia" w:ascii="仿宋_GB2312" w:hAnsi="宋体" w:eastAsia="仿宋_GB2312" w:cs="仿宋_GB2312"/>
          <w:i w:val="0"/>
          <w:iCs w:val="0"/>
          <w:caps w:val="0"/>
          <w:color w:val="auto"/>
          <w:spacing w:val="0"/>
          <w:sz w:val="31"/>
          <w:szCs w:val="31"/>
          <w:shd w:val="clear" w:fill="FFFFFF"/>
          <w:lang w:val="en-US" w:eastAsia="zh-CN"/>
        </w:rPr>
      </w:pPr>
      <w:r>
        <w:rPr>
          <w:rFonts w:hint="default" w:ascii="Times New Roman" w:hAnsi="Times New Roman" w:eastAsia="仿宋_GB2312" w:cs="Times New Roman"/>
          <w:i w:val="0"/>
          <w:iCs w:val="0"/>
          <w:caps w:val="0"/>
          <w:color w:val="auto"/>
          <w:spacing w:val="0"/>
          <w:sz w:val="31"/>
          <w:szCs w:val="31"/>
          <w:shd w:val="clear" w:fill="FFFFFF"/>
          <w:lang w:val="en-US" w:eastAsia="zh-CN"/>
        </w:rPr>
        <w:t>2021</w:t>
      </w:r>
      <w:r>
        <w:rPr>
          <w:rFonts w:hint="eastAsia" w:ascii="仿宋_GB2312" w:hAnsi="宋体" w:eastAsia="仿宋_GB2312" w:cs="仿宋_GB2312"/>
          <w:i w:val="0"/>
          <w:iCs w:val="0"/>
          <w:caps w:val="0"/>
          <w:color w:val="auto"/>
          <w:spacing w:val="0"/>
          <w:sz w:val="31"/>
          <w:szCs w:val="31"/>
          <w:shd w:val="clear" w:fill="FFFFFF"/>
          <w:lang w:val="en-US" w:eastAsia="zh-CN"/>
        </w:rPr>
        <w:t>年度财政拨款支出</w:t>
      </w:r>
      <w:r>
        <w:rPr>
          <w:rFonts w:hint="default" w:ascii="Times New Roman" w:hAnsi="Times New Roman" w:eastAsia="仿宋_GB2312" w:cs="Times New Roman"/>
          <w:i w:val="0"/>
          <w:iCs w:val="0"/>
          <w:caps w:val="0"/>
          <w:color w:val="auto"/>
          <w:spacing w:val="0"/>
          <w:sz w:val="31"/>
          <w:szCs w:val="31"/>
          <w:shd w:val="clear" w:fill="FFFFFF"/>
          <w:lang w:val="en-US" w:eastAsia="zh-CN"/>
        </w:rPr>
        <w:t>1671.4</w:t>
      </w:r>
      <w:r>
        <w:rPr>
          <w:rFonts w:hint="eastAsia" w:ascii="仿宋_GB2312" w:hAnsi="宋体" w:eastAsia="仿宋_GB2312" w:cs="仿宋_GB2312"/>
          <w:i w:val="0"/>
          <w:iCs w:val="0"/>
          <w:caps w:val="0"/>
          <w:color w:val="auto"/>
          <w:spacing w:val="0"/>
          <w:sz w:val="31"/>
          <w:szCs w:val="31"/>
          <w:shd w:val="clear" w:fill="FFFFFF"/>
          <w:lang w:val="en-US" w:eastAsia="zh-CN"/>
        </w:rPr>
        <w:t>万元，主要用于以下方面：一般公共服务支出</w:t>
      </w:r>
      <w:r>
        <w:rPr>
          <w:rFonts w:hint="default" w:ascii="Times New Roman" w:hAnsi="Times New Roman" w:eastAsia="仿宋_GB2312" w:cs="Times New Roman"/>
          <w:i w:val="0"/>
          <w:iCs w:val="0"/>
          <w:caps w:val="0"/>
          <w:color w:val="auto"/>
          <w:spacing w:val="0"/>
          <w:sz w:val="31"/>
          <w:szCs w:val="31"/>
          <w:shd w:val="clear" w:fill="FFFFFF"/>
          <w:lang w:val="en-US" w:eastAsia="zh-CN"/>
        </w:rPr>
        <w:t>10</w:t>
      </w:r>
      <w:r>
        <w:rPr>
          <w:rFonts w:hint="eastAsia" w:ascii="仿宋_GB2312" w:hAnsi="宋体" w:eastAsia="仿宋_GB2312" w:cs="仿宋_GB2312"/>
          <w:i w:val="0"/>
          <w:iCs w:val="0"/>
          <w:caps w:val="0"/>
          <w:color w:val="auto"/>
          <w:spacing w:val="0"/>
          <w:sz w:val="31"/>
          <w:szCs w:val="31"/>
          <w:shd w:val="clear" w:fill="FFFFFF"/>
          <w:lang w:val="en-US" w:eastAsia="zh-CN"/>
        </w:rPr>
        <w:t>万元，占比</w:t>
      </w:r>
      <w:r>
        <w:rPr>
          <w:rFonts w:hint="default" w:ascii="Times New Roman" w:hAnsi="Times New Roman" w:eastAsia="仿宋_GB2312" w:cs="Times New Roman"/>
          <w:i w:val="0"/>
          <w:iCs w:val="0"/>
          <w:caps w:val="0"/>
          <w:color w:val="auto"/>
          <w:spacing w:val="0"/>
          <w:sz w:val="31"/>
          <w:szCs w:val="31"/>
          <w:shd w:val="clear" w:fill="FFFFFF"/>
          <w:lang w:val="en-US" w:eastAsia="zh-CN"/>
        </w:rPr>
        <w:t>0.60</w:t>
      </w:r>
      <w:r>
        <w:rPr>
          <w:rFonts w:hint="eastAsia" w:ascii="仿宋_GB2312" w:hAnsi="宋体" w:eastAsia="仿宋_GB2312" w:cs="仿宋_GB2312"/>
          <w:i w:val="0"/>
          <w:iCs w:val="0"/>
          <w:caps w:val="0"/>
          <w:color w:val="auto"/>
          <w:spacing w:val="0"/>
          <w:sz w:val="31"/>
          <w:szCs w:val="31"/>
          <w:shd w:val="clear" w:fill="FFFFFF"/>
          <w:lang w:val="en-US" w:eastAsia="zh-CN"/>
        </w:rPr>
        <w:t>%；公共安全支出</w:t>
      </w:r>
      <w:r>
        <w:rPr>
          <w:rFonts w:hint="default" w:ascii="Times New Roman" w:hAnsi="Times New Roman" w:eastAsia="仿宋_GB2312" w:cs="Times New Roman"/>
          <w:i w:val="0"/>
          <w:iCs w:val="0"/>
          <w:caps w:val="0"/>
          <w:color w:val="auto"/>
          <w:spacing w:val="0"/>
          <w:sz w:val="31"/>
          <w:szCs w:val="31"/>
          <w:shd w:val="clear" w:fill="FFFFFF"/>
          <w:lang w:val="en-US" w:eastAsia="zh-CN"/>
        </w:rPr>
        <w:t>1315.4</w:t>
      </w:r>
      <w:r>
        <w:rPr>
          <w:rFonts w:hint="eastAsia" w:ascii="仿宋_GB2312" w:hAnsi="宋体" w:eastAsia="仿宋_GB2312" w:cs="仿宋_GB2312"/>
          <w:i w:val="0"/>
          <w:iCs w:val="0"/>
          <w:caps w:val="0"/>
          <w:color w:val="auto"/>
          <w:spacing w:val="0"/>
          <w:sz w:val="31"/>
          <w:szCs w:val="31"/>
          <w:shd w:val="clear" w:fill="FFFFFF"/>
          <w:lang w:val="en-US" w:eastAsia="zh-CN"/>
        </w:rPr>
        <w:t>万元，占比</w:t>
      </w:r>
      <w:r>
        <w:rPr>
          <w:rFonts w:hint="default" w:ascii="Times New Roman" w:hAnsi="Times New Roman" w:eastAsia="仿宋_GB2312" w:cs="Times New Roman"/>
          <w:i w:val="0"/>
          <w:iCs w:val="0"/>
          <w:caps w:val="0"/>
          <w:color w:val="auto"/>
          <w:spacing w:val="0"/>
          <w:sz w:val="31"/>
          <w:szCs w:val="31"/>
          <w:shd w:val="clear" w:fill="FFFFFF"/>
          <w:lang w:val="en-US" w:eastAsia="zh-CN"/>
        </w:rPr>
        <w:t>78.71</w:t>
      </w:r>
      <w:r>
        <w:rPr>
          <w:rFonts w:hint="eastAsia" w:ascii="仿宋_GB2312" w:hAnsi="宋体" w:eastAsia="仿宋_GB2312" w:cs="仿宋_GB2312"/>
          <w:i w:val="0"/>
          <w:iCs w:val="0"/>
          <w:caps w:val="0"/>
          <w:color w:val="auto"/>
          <w:spacing w:val="0"/>
          <w:sz w:val="31"/>
          <w:szCs w:val="31"/>
          <w:shd w:val="clear" w:fill="FFFFFF"/>
          <w:lang w:val="en-US" w:eastAsia="zh-CN"/>
        </w:rPr>
        <w:t>%；</w:t>
      </w:r>
      <w:r>
        <w:rPr>
          <w:rFonts w:hint="eastAsia" w:ascii="仿宋_GB2312" w:hAnsi="宋体" w:eastAsia="仿宋_GB2312" w:cs="仿宋_GB2312"/>
          <w:i w:val="0"/>
          <w:iCs w:val="0"/>
          <w:caps w:val="0"/>
          <w:color w:val="auto"/>
          <w:spacing w:val="0"/>
          <w:sz w:val="31"/>
          <w:szCs w:val="31"/>
          <w:shd w:val="clear" w:fill="FFFFFF"/>
        </w:rPr>
        <w:t>社会保障和就业支出</w:t>
      </w:r>
      <w:r>
        <w:rPr>
          <w:rFonts w:hint="default" w:ascii="Times New Roman" w:hAnsi="Times New Roman" w:eastAsia="仿宋_GB2312" w:cs="Times New Roman"/>
          <w:i w:val="0"/>
          <w:iCs w:val="0"/>
          <w:caps w:val="0"/>
          <w:color w:val="auto"/>
          <w:spacing w:val="0"/>
          <w:sz w:val="31"/>
          <w:szCs w:val="31"/>
          <w:shd w:val="clear" w:fill="FFFFFF"/>
          <w:lang w:val="en-US" w:eastAsia="zh-CN"/>
        </w:rPr>
        <w:t>94</w:t>
      </w:r>
      <w:r>
        <w:rPr>
          <w:rFonts w:hint="eastAsia" w:ascii="仿宋_GB2312" w:hAnsi="宋体" w:eastAsia="仿宋_GB2312" w:cs="仿宋_GB2312"/>
          <w:i w:val="0"/>
          <w:iCs w:val="0"/>
          <w:caps w:val="0"/>
          <w:color w:val="auto"/>
          <w:spacing w:val="0"/>
          <w:sz w:val="31"/>
          <w:szCs w:val="31"/>
          <w:shd w:val="clear" w:fill="FFFFFF"/>
          <w:lang w:val="en-US" w:eastAsia="zh-CN"/>
        </w:rPr>
        <w:t>万元，占比</w:t>
      </w:r>
      <w:r>
        <w:rPr>
          <w:rFonts w:hint="default" w:ascii="Times New Roman" w:hAnsi="Times New Roman" w:eastAsia="仿宋_GB2312" w:cs="Times New Roman"/>
          <w:i w:val="0"/>
          <w:iCs w:val="0"/>
          <w:caps w:val="0"/>
          <w:color w:val="auto"/>
          <w:spacing w:val="0"/>
          <w:sz w:val="31"/>
          <w:szCs w:val="31"/>
          <w:shd w:val="clear" w:fill="FFFFFF"/>
          <w:lang w:val="en-US" w:eastAsia="zh-CN"/>
        </w:rPr>
        <w:t>5.62</w:t>
      </w:r>
      <w:r>
        <w:rPr>
          <w:rFonts w:hint="eastAsia" w:ascii="仿宋_GB2312" w:hAnsi="宋体" w:eastAsia="仿宋_GB2312" w:cs="仿宋_GB2312"/>
          <w:i w:val="0"/>
          <w:iCs w:val="0"/>
          <w:caps w:val="0"/>
          <w:color w:val="auto"/>
          <w:spacing w:val="0"/>
          <w:sz w:val="31"/>
          <w:szCs w:val="31"/>
          <w:shd w:val="clear" w:fill="FFFFFF"/>
          <w:lang w:val="en-US" w:eastAsia="zh-CN"/>
        </w:rPr>
        <w:t>%；</w:t>
      </w:r>
      <w:r>
        <w:rPr>
          <w:rFonts w:hint="eastAsia" w:ascii="仿宋_GB2312" w:hAnsi="宋体" w:eastAsia="仿宋_GB2312" w:cs="仿宋_GB2312"/>
          <w:i w:val="0"/>
          <w:iCs w:val="0"/>
          <w:caps w:val="0"/>
          <w:color w:val="auto"/>
          <w:spacing w:val="0"/>
          <w:sz w:val="31"/>
          <w:szCs w:val="31"/>
          <w:shd w:val="clear" w:fill="FFFFFF"/>
        </w:rPr>
        <w:t>卫生健康支出</w:t>
      </w:r>
      <w:r>
        <w:rPr>
          <w:rFonts w:hint="default" w:ascii="Times New Roman" w:hAnsi="Times New Roman" w:eastAsia="仿宋_GB2312" w:cs="Times New Roman"/>
          <w:i w:val="0"/>
          <w:iCs w:val="0"/>
          <w:caps w:val="0"/>
          <w:color w:val="auto"/>
          <w:spacing w:val="0"/>
          <w:sz w:val="31"/>
          <w:szCs w:val="31"/>
          <w:shd w:val="clear" w:fill="FFFFFF"/>
          <w:lang w:val="en-US" w:eastAsia="zh-CN"/>
        </w:rPr>
        <w:t>67</w:t>
      </w:r>
      <w:r>
        <w:rPr>
          <w:rFonts w:hint="eastAsia" w:ascii="仿宋_GB2312" w:hAnsi="宋体" w:eastAsia="仿宋_GB2312" w:cs="仿宋_GB2312"/>
          <w:i w:val="0"/>
          <w:iCs w:val="0"/>
          <w:caps w:val="0"/>
          <w:color w:val="auto"/>
          <w:spacing w:val="0"/>
          <w:sz w:val="31"/>
          <w:szCs w:val="31"/>
          <w:shd w:val="clear" w:fill="FFFFFF"/>
          <w:lang w:val="en-US" w:eastAsia="zh-CN"/>
        </w:rPr>
        <w:t>万元，占比</w:t>
      </w:r>
      <w:r>
        <w:rPr>
          <w:rFonts w:hint="default" w:ascii="Times New Roman" w:hAnsi="Times New Roman" w:eastAsia="仿宋_GB2312" w:cs="Times New Roman"/>
          <w:i w:val="0"/>
          <w:iCs w:val="0"/>
          <w:caps w:val="0"/>
          <w:color w:val="auto"/>
          <w:spacing w:val="0"/>
          <w:sz w:val="31"/>
          <w:szCs w:val="31"/>
          <w:shd w:val="clear" w:fill="FFFFFF"/>
          <w:lang w:val="en-US" w:eastAsia="zh-CN"/>
        </w:rPr>
        <w:t>4</w:t>
      </w:r>
      <w:r>
        <w:rPr>
          <w:rFonts w:hint="eastAsia" w:ascii="仿宋_GB2312" w:hAnsi="宋体" w:eastAsia="仿宋_GB2312" w:cs="仿宋_GB2312"/>
          <w:i w:val="0"/>
          <w:iCs w:val="0"/>
          <w:caps w:val="0"/>
          <w:color w:val="auto"/>
          <w:spacing w:val="0"/>
          <w:sz w:val="31"/>
          <w:szCs w:val="31"/>
          <w:shd w:val="clear" w:fill="FFFFFF"/>
          <w:lang w:val="en-US" w:eastAsia="zh-CN"/>
        </w:rPr>
        <w:t>%；</w:t>
      </w:r>
      <w:r>
        <w:rPr>
          <w:rFonts w:hint="eastAsia" w:ascii="仿宋_GB2312" w:hAnsi="宋体" w:eastAsia="仿宋_GB2312" w:cs="仿宋_GB2312"/>
          <w:i w:val="0"/>
          <w:iCs w:val="0"/>
          <w:caps w:val="0"/>
          <w:color w:val="auto"/>
          <w:spacing w:val="0"/>
          <w:sz w:val="31"/>
          <w:szCs w:val="31"/>
          <w:shd w:val="clear" w:fill="FFFFFF"/>
        </w:rPr>
        <w:t>住房保障支出</w:t>
      </w:r>
      <w:r>
        <w:rPr>
          <w:rFonts w:hint="default" w:ascii="Times New Roman" w:hAnsi="Times New Roman" w:eastAsia="仿宋_GB2312" w:cs="Times New Roman"/>
          <w:i w:val="0"/>
          <w:iCs w:val="0"/>
          <w:caps w:val="0"/>
          <w:color w:val="auto"/>
          <w:spacing w:val="0"/>
          <w:sz w:val="31"/>
          <w:szCs w:val="31"/>
          <w:shd w:val="clear" w:fill="FFFFFF"/>
          <w:lang w:val="en-US" w:eastAsia="zh-CN"/>
        </w:rPr>
        <w:t>180</w:t>
      </w:r>
      <w:r>
        <w:rPr>
          <w:rFonts w:hint="eastAsia" w:ascii="仿宋_GB2312" w:hAnsi="宋体" w:eastAsia="仿宋_GB2312" w:cs="仿宋_GB2312"/>
          <w:i w:val="0"/>
          <w:iCs w:val="0"/>
          <w:caps w:val="0"/>
          <w:color w:val="auto"/>
          <w:spacing w:val="0"/>
          <w:sz w:val="31"/>
          <w:szCs w:val="31"/>
          <w:shd w:val="clear" w:fill="FFFFFF"/>
          <w:lang w:val="en-US" w:eastAsia="zh-CN"/>
        </w:rPr>
        <w:t>万元，占比</w:t>
      </w:r>
      <w:r>
        <w:rPr>
          <w:rFonts w:hint="default" w:ascii="Times New Roman" w:hAnsi="Times New Roman" w:eastAsia="仿宋_GB2312" w:cs="Times New Roman"/>
          <w:i w:val="0"/>
          <w:iCs w:val="0"/>
          <w:caps w:val="0"/>
          <w:color w:val="auto"/>
          <w:spacing w:val="0"/>
          <w:sz w:val="31"/>
          <w:szCs w:val="31"/>
          <w:shd w:val="clear" w:fill="FFFFFF"/>
          <w:lang w:val="en-US" w:eastAsia="zh-CN"/>
        </w:rPr>
        <w:t>10.77</w:t>
      </w:r>
      <w:r>
        <w:rPr>
          <w:rFonts w:hint="eastAsia" w:ascii="仿宋_GB2312" w:hAnsi="宋体" w:eastAsia="仿宋_GB2312" w:cs="仿宋_GB2312"/>
          <w:i w:val="0"/>
          <w:iCs w:val="0"/>
          <w:caps w:val="0"/>
          <w:color w:val="auto"/>
          <w:spacing w:val="0"/>
          <w:sz w:val="31"/>
          <w:szCs w:val="31"/>
          <w:shd w:val="clear" w:fill="FFFFFF"/>
          <w:lang w:val="en-US" w:eastAsia="zh-CN"/>
        </w:rPr>
        <w:t>%；教育支出</w:t>
      </w:r>
      <w:r>
        <w:rPr>
          <w:rFonts w:hint="default" w:ascii="Times New Roman" w:hAnsi="Times New Roman" w:eastAsia="仿宋_GB2312" w:cs="Times New Roman"/>
          <w:i w:val="0"/>
          <w:iCs w:val="0"/>
          <w:caps w:val="0"/>
          <w:color w:val="auto"/>
          <w:spacing w:val="0"/>
          <w:sz w:val="31"/>
          <w:szCs w:val="31"/>
          <w:shd w:val="clear" w:fill="FFFFFF"/>
          <w:lang w:val="en-US" w:eastAsia="zh-CN"/>
        </w:rPr>
        <w:t>5</w:t>
      </w:r>
      <w:r>
        <w:rPr>
          <w:rFonts w:hint="eastAsia" w:ascii="仿宋_GB2312" w:hAnsi="宋体" w:eastAsia="仿宋_GB2312" w:cs="仿宋_GB2312"/>
          <w:i w:val="0"/>
          <w:iCs w:val="0"/>
          <w:caps w:val="0"/>
          <w:color w:val="auto"/>
          <w:spacing w:val="0"/>
          <w:sz w:val="31"/>
          <w:szCs w:val="31"/>
          <w:shd w:val="clear" w:fill="FFFFFF"/>
          <w:lang w:val="en-US" w:eastAsia="zh-CN"/>
        </w:rPr>
        <w:t>万元，占比</w:t>
      </w:r>
      <w:r>
        <w:rPr>
          <w:rFonts w:hint="default" w:ascii="Times New Roman" w:hAnsi="Times New Roman" w:eastAsia="仿宋_GB2312" w:cs="Times New Roman"/>
          <w:i w:val="0"/>
          <w:iCs w:val="0"/>
          <w:caps w:val="0"/>
          <w:color w:val="auto"/>
          <w:spacing w:val="0"/>
          <w:sz w:val="31"/>
          <w:szCs w:val="31"/>
          <w:shd w:val="clear" w:fill="FFFFFF"/>
          <w:lang w:val="en-US" w:eastAsia="zh-CN"/>
        </w:rPr>
        <w:t>0.3</w:t>
      </w:r>
      <w:r>
        <w:rPr>
          <w:rFonts w:hint="eastAsia" w:ascii="仿宋_GB2312" w:hAnsi="宋体" w:eastAsia="仿宋_GB2312" w:cs="仿宋_GB2312"/>
          <w:i w:val="0"/>
          <w:iCs w:val="0"/>
          <w:caps w:val="0"/>
          <w:color w:val="auto"/>
          <w:spacing w:val="0"/>
          <w:sz w:val="31"/>
          <w:szCs w:val="31"/>
          <w:shd w:val="clear" w:fill="FFFFFF"/>
          <w:lang w:val="en-US" w:eastAsia="zh-CN"/>
        </w:rPr>
        <w:t>%。</w:t>
      </w:r>
    </w:p>
    <w:p>
      <w:pPr>
        <w:pStyle w:val="6"/>
        <w:numPr>
          <w:ilvl w:val="0"/>
          <w:numId w:val="4"/>
        </w:numPr>
        <w:ind w:left="-110" w:leftChars="0" w:firstLine="320" w:firstLineChars="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财政拨款支出决算具体情况</w:t>
      </w:r>
    </w:p>
    <w:p>
      <w:pPr>
        <w:pStyle w:val="6"/>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年度财政拨款支出年初预算数为</w:t>
      </w:r>
      <w:r>
        <w:rPr>
          <w:rFonts w:hint="default" w:ascii="Times New Roman" w:hAnsi="Times New Roman" w:eastAsia="仿宋_GB2312" w:cs="Times New Roman"/>
          <w:color w:val="auto"/>
          <w:sz w:val="32"/>
          <w:szCs w:val="32"/>
          <w:lang w:val="en-US" w:eastAsia="zh-CN"/>
        </w:rPr>
        <w:t>1652.32</w:t>
      </w:r>
      <w:r>
        <w:rPr>
          <w:rFonts w:hint="eastAsia" w:ascii="仿宋_GB2312" w:hAnsi="仿宋_GB2312" w:eastAsia="仿宋_GB2312" w:cs="仿宋_GB2312"/>
          <w:sz w:val="32"/>
          <w:szCs w:val="32"/>
        </w:rPr>
        <w:t>万元，支出决算数为</w:t>
      </w:r>
      <w:r>
        <w:rPr>
          <w:rFonts w:hint="default" w:ascii="Times New Roman" w:hAnsi="Times New Roman" w:eastAsia="仿宋_GB2312" w:cs="Times New Roman"/>
          <w:sz w:val="32"/>
          <w:szCs w:val="32"/>
          <w:lang w:val="en-US" w:eastAsia="zh-CN"/>
        </w:rPr>
        <w:t>1671.4</w:t>
      </w:r>
      <w:r>
        <w:rPr>
          <w:rFonts w:hint="eastAsia" w:ascii="仿宋_GB2312" w:hAnsi="仿宋_GB2312" w:eastAsia="仿宋_GB2312" w:cs="仿宋_GB2312"/>
          <w:sz w:val="32"/>
          <w:szCs w:val="32"/>
        </w:rPr>
        <w:t>万元，完成年初预算的</w:t>
      </w:r>
      <w:r>
        <w:rPr>
          <w:rFonts w:hint="default" w:ascii="Times New Roman" w:hAnsi="Times New Roman" w:eastAsia="仿宋_GB2312" w:cs="Times New Roman"/>
          <w:sz w:val="32"/>
          <w:szCs w:val="32"/>
          <w:lang w:val="en-US" w:eastAsia="zh-CN"/>
        </w:rPr>
        <w:t>101.15</w:t>
      </w:r>
      <w:r>
        <w:rPr>
          <w:rFonts w:hint="eastAsia" w:ascii="仿宋_GB2312" w:hAnsi="仿宋_GB2312" w:eastAsia="仿宋_GB2312" w:cs="仿宋_GB2312"/>
          <w:sz w:val="32"/>
          <w:szCs w:val="32"/>
        </w:rPr>
        <w:t>%，其中：</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微软雅黑" w:eastAsia="仿宋_GB2312" w:cs="仿宋_GB2312"/>
          <w:i w:val="0"/>
          <w:iCs w:val="0"/>
          <w:caps w:val="0"/>
          <w:color w:val="auto"/>
          <w:spacing w:val="0"/>
          <w:sz w:val="31"/>
          <w:szCs w:val="31"/>
          <w:shd w:val="clear" w:fill="FFFFFF"/>
          <w:lang w:val="en-US" w:eastAsia="zh-CN"/>
        </w:rPr>
      </w:pPr>
      <w:r>
        <w:rPr>
          <w:rFonts w:hint="eastAsia" w:ascii="仿宋_GB2312" w:hAnsi="微软雅黑" w:eastAsia="仿宋_GB2312" w:cs="仿宋_GB2312"/>
          <w:i w:val="0"/>
          <w:iCs w:val="0"/>
          <w:caps w:val="0"/>
          <w:color w:val="auto"/>
          <w:spacing w:val="0"/>
          <w:sz w:val="31"/>
          <w:szCs w:val="31"/>
          <w:shd w:val="clear" w:fill="FFFFFF"/>
          <w:lang w:val="en-US" w:eastAsia="zh-CN"/>
        </w:rPr>
        <w:t>一般公共服务支出-发展与改革事务-行政运行年初预算为</w:t>
      </w:r>
      <w:r>
        <w:rPr>
          <w:rFonts w:hint="default" w:ascii="Times New Roman" w:hAnsi="Times New Roman" w:eastAsia="仿宋_GB2312" w:cs="Times New Roman"/>
          <w:i w:val="0"/>
          <w:iCs w:val="0"/>
          <w:caps w:val="0"/>
          <w:color w:val="auto"/>
          <w:spacing w:val="0"/>
          <w:sz w:val="31"/>
          <w:szCs w:val="31"/>
          <w:shd w:val="clear" w:fill="FFFFFF"/>
          <w:lang w:val="en-US" w:eastAsia="zh-CN"/>
        </w:rPr>
        <w:t>0</w:t>
      </w:r>
      <w:r>
        <w:rPr>
          <w:rFonts w:hint="eastAsia" w:ascii="仿宋_GB2312" w:hAnsi="微软雅黑" w:eastAsia="仿宋_GB2312" w:cs="仿宋_GB2312"/>
          <w:i w:val="0"/>
          <w:iCs w:val="0"/>
          <w:caps w:val="0"/>
          <w:color w:val="auto"/>
          <w:spacing w:val="0"/>
          <w:sz w:val="31"/>
          <w:szCs w:val="31"/>
          <w:shd w:val="clear" w:fill="FFFFFF"/>
          <w:lang w:val="en-US" w:eastAsia="zh-CN"/>
        </w:rPr>
        <w:t>万元，支出决算</w:t>
      </w:r>
      <w:r>
        <w:rPr>
          <w:rFonts w:hint="default" w:ascii="Times New Roman" w:hAnsi="Times New Roman" w:eastAsia="仿宋_GB2312" w:cs="Times New Roman"/>
          <w:i w:val="0"/>
          <w:iCs w:val="0"/>
          <w:caps w:val="0"/>
          <w:color w:val="auto"/>
          <w:spacing w:val="0"/>
          <w:sz w:val="31"/>
          <w:szCs w:val="31"/>
          <w:shd w:val="clear" w:fill="FFFFFF"/>
          <w:lang w:val="en-US" w:eastAsia="zh-CN"/>
        </w:rPr>
        <w:t>10</w:t>
      </w:r>
      <w:r>
        <w:rPr>
          <w:rFonts w:hint="eastAsia" w:ascii="仿宋_GB2312" w:hAnsi="微软雅黑" w:eastAsia="仿宋_GB2312" w:cs="仿宋_GB2312"/>
          <w:i w:val="0"/>
          <w:iCs w:val="0"/>
          <w:caps w:val="0"/>
          <w:color w:val="auto"/>
          <w:spacing w:val="0"/>
          <w:sz w:val="31"/>
          <w:szCs w:val="31"/>
          <w:shd w:val="clear" w:fill="FFFFFF"/>
          <w:lang w:val="en-US" w:eastAsia="zh-CN"/>
        </w:rPr>
        <w:t>万元，</w:t>
      </w:r>
      <w:r>
        <w:rPr>
          <w:rFonts w:hint="eastAsia" w:ascii="仿宋_GB2312" w:hAnsi="仿宋_GB2312" w:eastAsia="仿宋_GB2312" w:cs="仿宋_GB2312"/>
          <w:sz w:val="32"/>
          <w:szCs w:val="32"/>
        </w:rPr>
        <w:t>决算数大于年初预算数的主要原因</w:t>
      </w:r>
      <w:r>
        <w:rPr>
          <w:rFonts w:hint="eastAsia" w:ascii="仿宋_GB2312" w:hAnsi="仿宋_GB2312" w:eastAsia="仿宋_GB2312" w:cs="仿宋_GB2312"/>
          <w:sz w:val="32"/>
          <w:szCs w:val="32"/>
          <w:lang w:eastAsia="zh-CN"/>
        </w:rPr>
        <w:t>：一是年初预算时未编制一般公共服务开支，二是年中追加了</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万元的公共服务支出。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leftChars="0" w:right="0" w:rightChars="0" w:firstLine="620" w:firstLineChars="200"/>
        <w:textAlignment w:val="auto"/>
        <w:rPr>
          <w:rFonts w:ascii="微软雅黑" w:hAnsi="微软雅黑" w:eastAsia="微软雅黑" w:cs="微软雅黑"/>
          <w:i w:val="0"/>
          <w:iCs w:val="0"/>
          <w:caps w:val="0"/>
          <w:color w:val="3D3D3D"/>
          <w:spacing w:val="0"/>
          <w:sz w:val="21"/>
          <w:szCs w:val="21"/>
        </w:rPr>
      </w:pPr>
      <w:r>
        <w:rPr>
          <w:rFonts w:hint="eastAsia" w:ascii="仿宋_GB2312" w:hAnsi="微软雅黑" w:eastAsia="仿宋_GB2312" w:cs="仿宋_GB2312"/>
          <w:i w:val="0"/>
          <w:iCs w:val="0"/>
          <w:caps w:val="0"/>
          <w:color w:val="auto"/>
          <w:spacing w:val="0"/>
          <w:sz w:val="31"/>
          <w:szCs w:val="31"/>
          <w:shd w:val="clear" w:fill="FFFFFF"/>
          <w:lang w:val="en-US" w:eastAsia="zh-CN"/>
        </w:rPr>
        <w:t>2</w:t>
      </w:r>
      <w:r>
        <w:rPr>
          <w:rFonts w:ascii="仿宋_GB2312" w:hAnsi="微软雅黑" w:eastAsia="仿宋_GB2312" w:cs="仿宋_GB2312"/>
          <w:i w:val="0"/>
          <w:iCs w:val="0"/>
          <w:caps w:val="0"/>
          <w:color w:val="auto"/>
          <w:spacing w:val="0"/>
          <w:sz w:val="31"/>
          <w:szCs w:val="31"/>
          <w:shd w:val="clear" w:fill="FFFFFF"/>
        </w:rPr>
        <w:t>、</w:t>
      </w:r>
      <w:r>
        <w:rPr>
          <w:rFonts w:hint="eastAsia" w:ascii="仿宋_GB2312" w:hAnsi="微软雅黑" w:eastAsia="仿宋_GB2312" w:cs="仿宋_GB2312"/>
          <w:i w:val="0"/>
          <w:iCs w:val="0"/>
          <w:caps w:val="0"/>
          <w:color w:val="auto"/>
          <w:spacing w:val="0"/>
          <w:sz w:val="31"/>
          <w:szCs w:val="31"/>
          <w:shd w:val="clear" w:fill="FFFFFF"/>
        </w:rPr>
        <w:t>公共安全</w:t>
      </w:r>
      <w:r>
        <w:rPr>
          <w:rFonts w:hint="eastAsia" w:ascii="仿宋_GB2312" w:hAnsi="微软雅黑" w:eastAsia="仿宋_GB2312" w:cs="仿宋_GB2312"/>
          <w:i w:val="0"/>
          <w:iCs w:val="0"/>
          <w:caps w:val="0"/>
          <w:color w:val="auto"/>
          <w:spacing w:val="0"/>
          <w:sz w:val="31"/>
          <w:szCs w:val="31"/>
          <w:shd w:val="clear" w:fill="FFFFFF"/>
          <w:lang w:eastAsia="zh-CN"/>
        </w:rPr>
        <w:t>支出</w:t>
      </w:r>
      <w:r>
        <w:rPr>
          <w:rFonts w:hint="eastAsia" w:ascii="仿宋_GB2312" w:hAnsi="微软雅黑" w:eastAsia="仿宋_GB2312" w:cs="仿宋_GB2312"/>
          <w:i w:val="0"/>
          <w:iCs w:val="0"/>
          <w:caps w:val="0"/>
          <w:color w:val="auto"/>
          <w:spacing w:val="0"/>
          <w:sz w:val="31"/>
          <w:szCs w:val="31"/>
          <w:shd w:val="clear" w:fill="FFFFFF"/>
        </w:rPr>
        <w:t>-检察-行政运行支出年初预算</w:t>
      </w:r>
      <w:r>
        <w:rPr>
          <w:rFonts w:hint="default" w:ascii="Times New Roman" w:hAnsi="Times New Roman" w:eastAsia="仿宋_GB2312" w:cs="Times New Roman"/>
          <w:i w:val="0"/>
          <w:iCs w:val="0"/>
          <w:caps w:val="0"/>
          <w:color w:val="auto"/>
          <w:spacing w:val="0"/>
          <w:sz w:val="31"/>
          <w:szCs w:val="31"/>
          <w:shd w:val="clear" w:fill="FFFFFF"/>
          <w:lang w:val="en-US" w:eastAsia="zh-CN"/>
        </w:rPr>
        <w:t>1266.72</w:t>
      </w:r>
      <w:r>
        <w:rPr>
          <w:rFonts w:hint="eastAsia" w:ascii="仿宋_GB2312" w:hAnsi="微软雅黑" w:eastAsia="仿宋_GB2312" w:cs="仿宋_GB2312"/>
          <w:i w:val="0"/>
          <w:iCs w:val="0"/>
          <w:caps w:val="0"/>
          <w:color w:val="auto"/>
          <w:spacing w:val="0"/>
          <w:sz w:val="31"/>
          <w:szCs w:val="31"/>
          <w:shd w:val="clear" w:fill="FFFFFF"/>
        </w:rPr>
        <w:t>万元，决算数</w:t>
      </w:r>
      <w:r>
        <w:rPr>
          <w:rFonts w:hint="default" w:ascii="Times New Roman" w:hAnsi="Times New Roman" w:eastAsia="仿宋_GB2312" w:cs="Times New Roman"/>
          <w:i w:val="0"/>
          <w:iCs w:val="0"/>
          <w:caps w:val="0"/>
          <w:color w:val="auto"/>
          <w:spacing w:val="0"/>
          <w:sz w:val="31"/>
          <w:szCs w:val="31"/>
          <w:shd w:val="clear" w:fill="FFFFFF"/>
          <w:lang w:val="en-US" w:eastAsia="zh-CN"/>
        </w:rPr>
        <w:t>1258.39</w:t>
      </w:r>
      <w:r>
        <w:rPr>
          <w:rFonts w:hint="eastAsia" w:ascii="仿宋_GB2312" w:hAnsi="微软雅黑" w:eastAsia="仿宋_GB2312" w:cs="仿宋_GB2312"/>
          <w:i w:val="0"/>
          <w:iCs w:val="0"/>
          <w:caps w:val="0"/>
          <w:color w:val="auto"/>
          <w:spacing w:val="0"/>
          <w:sz w:val="31"/>
          <w:szCs w:val="31"/>
          <w:shd w:val="clear" w:fill="FFFFFF"/>
        </w:rPr>
        <w:t>万元，完成年初预算的</w:t>
      </w:r>
      <w:r>
        <w:rPr>
          <w:rFonts w:hint="default" w:ascii="Times New Roman" w:hAnsi="Times New Roman" w:eastAsia="仿宋_GB2312" w:cs="Times New Roman"/>
          <w:i w:val="0"/>
          <w:iCs w:val="0"/>
          <w:caps w:val="0"/>
          <w:color w:val="auto"/>
          <w:spacing w:val="0"/>
          <w:sz w:val="31"/>
          <w:szCs w:val="31"/>
          <w:shd w:val="clear" w:fill="FFFFFF"/>
          <w:lang w:val="en-US" w:eastAsia="zh-CN"/>
        </w:rPr>
        <w:t>99.34</w:t>
      </w:r>
      <w:r>
        <w:rPr>
          <w:rFonts w:hint="eastAsia" w:ascii="仿宋_GB2312" w:hAnsi="微软雅黑" w:eastAsia="仿宋_GB2312" w:cs="仿宋_GB2312"/>
          <w:i w:val="0"/>
          <w:iCs w:val="0"/>
          <w:caps w:val="0"/>
          <w:color w:val="auto"/>
          <w:spacing w:val="0"/>
          <w:sz w:val="31"/>
          <w:szCs w:val="31"/>
          <w:shd w:val="clear" w:fill="FFFFFF"/>
        </w:rPr>
        <w:t>%,</w:t>
      </w:r>
      <w:r>
        <w:rPr>
          <w:rFonts w:hint="eastAsia" w:ascii="仿宋_GB2312" w:hAnsi="仿宋_GB2312" w:eastAsia="仿宋_GB2312" w:cs="仿宋_GB2312"/>
          <w:color w:val="auto"/>
          <w:sz w:val="32"/>
          <w:szCs w:val="32"/>
        </w:rPr>
        <w:t>决算数小于年初预算数的主要原因是</w:t>
      </w:r>
      <w:r>
        <w:rPr>
          <w:rFonts w:hint="eastAsia" w:ascii="仿宋_GB2312" w:hAnsi="仿宋_GB2312" w:eastAsia="仿宋_GB2312" w:cs="仿宋_GB2312"/>
          <w:color w:val="auto"/>
          <w:sz w:val="32"/>
          <w:szCs w:val="32"/>
          <w:lang w:eastAsia="zh-CN"/>
        </w:rPr>
        <w:t>我院</w:t>
      </w:r>
      <w:r>
        <w:rPr>
          <w:rFonts w:hint="eastAsia" w:ascii="仿宋_GB2312" w:hAnsi="微软雅黑" w:eastAsia="仿宋_GB2312" w:cs="仿宋_GB2312"/>
          <w:i w:val="0"/>
          <w:iCs w:val="0"/>
          <w:caps w:val="0"/>
          <w:color w:val="auto"/>
          <w:spacing w:val="0"/>
          <w:sz w:val="31"/>
          <w:szCs w:val="31"/>
          <w:shd w:val="clear" w:fill="FFFFFF"/>
        </w:rPr>
        <w:t>压缩了一般性公用经费，各项财务管理制度执行到位，减少了不必要的经费开支。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31"/>
          <w:szCs w:val="31"/>
          <w:shd w:val="clear" w:fill="FFFFFF"/>
          <w:lang w:val="en-US" w:eastAsia="zh-CN"/>
        </w:rPr>
        <w:t>3</w:t>
      </w:r>
      <w:r>
        <w:rPr>
          <w:rFonts w:hint="eastAsia" w:ascii="仿宋_GB2312" w:hAnsi="微软雅黑" w:eastAsia="仿宋_GB2312" w:cs="仿宋_GB2312"/>
          <w:i w:val="0"/>
          <w:iCs w:val="0"/>
          <w:caps w:val="0"/>
          <w:color w:val="auto"/>
          <w:spacing w:val="0"/>
          <w:sz w:val="31"/>
          <w:szCs w:val="31"/>
          <w:shd w:val="clear" w:fill="FFFFFF"/>
        </w:rPr>
        <w:t>、公共安全</w:t>
      </w:r>
      <w:r>
        <w:rPr>
          <w:rFonts w:hint="eastAsia" w:ascii="仿宋_GB2312" w:hAnsi="微软雅黑" w:eastAsia="仿宋_GB2312" w:cs="仿宋_GB2312"/>
          <w:i w:val="0"/>
          <w:iCs w:val="0"/>
          <w:caps w:val="0"/>
          <w:color w:val="auto"/>
          <w:spacing w:val="0"/>
          <w:sz w:val="31"/>
          <w:szCs w:val="31"/>
          <w:shd w:val="clear" w:fill="FFFFFF"/>
          <w:lang w:eastAsia="zh-CN"/>
        </w:rPr>
        <w:t>支出</w:t>
      </w:r>
      <w:r>
        <w:rPr>
          <w:rFonts w:hint="eastAsia" w:ascii="仿宋_GB2312" w:hAnsi="微软雅黑" w:eastAsia="仿宋_GB2312" w:cs="仿宋_GB2312"/>
          <w:i w:val="0"/>
          <w:iCs w:val="0"/>
          <w:caps w:val="0"/>
          <w:color w:val="auto"/>
          <w:spacing w:val="0"/>
          <w:sz w:val="31"/>
          <w:szCs w:val="31"/>
          <w:shd w:val="clear" w:fill="FFFFFF"/>
        </w:rPr>
        <w:t>-检察-一般行政管理事务支出年初预算</w:t>
      </w:r>
      <w:r>
        <w:rPr>
          <w:rFonts w:hint="default" w:ascii="Times New Roman" w:hAnsi="Times New Roman" w:eastAsia="仿宋_GB2312" w:cs="Times New Roman"/>
          <w:i w:val="0"/>
          <w:iCs w:val="0"/>
          <w:caps w:val="0"/>
          <w:color w:val="auto"/>
          <w:spacing w:val="0"/>
          <w:sz w:val="31"/>
          <w:szCs w:val="31"/>
          <w:shd w:val="clear" w:fill="FFFFFF"/>
          <w:lang w:val="en-US" w:eastAsia="zh-CN"/>
        </w:rPr>
        <w:t>39.6</w:t>
      </w:r>
      <w:r>
        <w:rPr>
          <w:rFonts w:hint="eastAsia" w:ascii="仿宋_GB2312" w:hAnsi="微软雅黑" w:eastAsia="仿宋_GB2312" w:cs="仿宋_GB2312"/>
          <w:i w:val="0"/>
          <w:iCs w:val="0"/>
          <w:caps w:val="0"/>
          <w:color w:val="auto"/>
          <w:spacing w:val="0"/>
          <w:sz w:val="31"/>
          <w:szCs w:val="31"/>
          <w:shd w:val="clear" w:fill="FFFFFF"/>
        </w:rPr>
        <w:t>万元，决算数</w:t>
      </w:r>
      <w:r>
        <w:rPr>
          <w:rFonts w:hint="default" w:ascii="Times New Roman" w:hAnsi="Times New Roman" w:eastAsia="仿宋_GB2312" w:cs="Times New Roman"/>
          <w:i w:val="0"/>
          <w:iCs w:val="0"/>
          <w:caps w:val="0"/>
          <w:color w:val="auto"/>
          <w:spacing w:val="0"/>
          <w:sz w:val="31"/>
          <w:szCs w:val="31"/>
          <w:shd w:val="clear" w:fill="FFFFFF"/>
          <w:lang w:val="en-US" w:eastAsia="zh-CN"/>
        </w:rPr>
        <w:t>57.01</w:t>
      </w:r>
      <w:r>
        <w:rPr>
          <w:rFonts w:hint="eastAsia" w:ascii="仿宋_GB2312" w:hAnsi="微软雅黑" w:eastAsia="仿宋_GB2312" w:cs="仿宋_GB2312"/>
          <w:i w:val="0"/>
          <w:iCs w:val="0"/>
          <w:caps w:val="0"/>
          <w:color w:val="auto"/>
          <w:spacing w:val="0"/>
          <w:sz w:val="31"/>
          <w:szCs w:val="31"/>
          <w:shd w:val="clear" w:fill="FFFFFF"/>
        </w:rPr>
        <w:t>万元，完成年初预算的</w:t>
      </w:r>
      <w:r>
        <w:rPr>
          <w:rFonts w:hint="default" w:ascii="Times New Roman" w:hAnsi="Times New Roman" w:eastAsia="仿宋_GB2312" w:cs="Times New Roman"/>
          <w:i w:val="0"/>
          <w:iCs w:val="0"/>
          <w:caps w:val="0"/>
          <w:color w:val="auto"/>
          <w:spacing w:val="0"/>
          <w:sz w:val="31"/>
          <w:szCs w:val="31"/>
          <w:shd w:val="clear" w:fill="FFFFFF"/>
          <w:lang w:val="en-US" w:eastAsia="zh-CN"/>
        </w:rPr>
        <w:t>143.96</w:t>
      </w:r>
      <w:r>
        <w:rPr>
          <w:rFonts w:hint="eastAsia" w:ascii="仿宋_GB2312" w:hAnsi="微软雅黑" w:eastAsia="仿宋_GB2312" w:cs="仿宋_GB2312"/>
          <w:i w:val="0"/>
          <w:iCs w:val="0"/>
          <w:caps w:val="0"/>
          <w:color w:val="auto"/>
          <w:spacing w:val="0"/>
          <w:sz w:val="31"/>
          <w:szCs w:val="31"/>
          <w:shd w:val="clear" w:fill="FFFFFF"/>
        </w:rPr>
        <w:t>%。决算数</w:t>
      </w:r>
      <w:r>
        <w:rPr>
          <w:rFonts w:hint="eastAsia" w:ascii="仿宋_GB2312" w:hAnsi="微软雅黑" w:eastAsia="仿宋_GB2312" w:cs="仿宋_GB2312"/>
          <w:i w:val="0"/>
          <w:iCs w:val="0"/>
          <w:caps w:val="0"/>
          <w:color w:val="auto"/>
          <w:spacing w:val="0"/>
          <w:sz w:val="31"/>
          <w:szCs w:val="31"/>
          <w:shd w:val="clear" w:fill="FFFFFF"/>
          <w:lang w:eastAsia="zh-CN"/>
        </w:rPr>
        <w:t>大</w:t>
      </w:r>
      <w:r>
        <w:rPr>
          <w:rFonts w:hint="eastAsia" w:ascii="仿宋_GB2312" w:hAnsi="微软雅黑" w:eastAsia="仿宋_GB2312" w:cs="仿宋_GB2312"/>
          <w:i w:val="0"/>
          <w:iCs w:val="0"/>
          <w:caps w:val="0"/>
          <w:color w:val="auto"/>
          <w:spacing w:val="0"/>
          <w:sz w:val="31"/>
          <w:szCs w:val="31"/>
          <w:shd w:val="clear" w:fill="FFFFFF"/>
        </w:rPr>
        <w:t>于年初预算数的主要原因是：</w:t>
      </w:r>
      <w:r>
        <w:rPr>
          <w:rFonts w:hint="eastAsia" w:ascii="仿宋_GB2312" w:hAnsi="微软雅黑" w:eastAsia="仿宋_GB2312" w:cs="仿宋_GB2312"/>
          <w:i w:val="0"/>
          <w:iCs w:val="0"/>
          <w:caps w:val="0"/>
          <w:color w:val="auto"/>
          <w:spacing w:val="0"/>
          <w:sz w:val="31"/>
          <w:szCs w:val="31"/>
          <w:shd w:val="clear" w:fill="FFFFFF"/>
          <w:lang w:eastAsia="zh-CN"/>
        </w:rPr>
        <w:t>省财政厅</w:t>
      </w:r>
      <w:r>
        <w:rPr>
          <w:rFonts w:hint="eastAsia" w:ascii="仿宋_GB2312" w:hAnsi="微软雅黑" w:eastAsia="仿宋_GB2312" w:cs="仿宋_GB2312"/>
          <w:i w:val="0"/>
          <w:iCs w:val="0"/>
          <w:caps w:val="0"/>
          <w:color w:val="auto"/>
          <w:spacing w:val="0"/>
          <w:sz w:val="31"/>
          <w:szCs w:val="31"/>
          <w:shd w:val="clear" w:fill="FFFFFF"/>
        </w:rPr>
        <w:t>年中追加</w:t>
      </w:r>
      <w:r>
        <w:rPr>
          <w:rFonts w:hint="eastAsia" w:ascii="仿宋_GB2312" w:hAnsi="微软雅黑" w:eastAsia="仿宋_GB2312" w:cs="仿宋_GB2312"/>
          <w:i w:val="0"/>
          <w:iCs w:val="0"/>
          <w:caps w:val="0"/>
          <w:color w:val="auto"/>
          <w:spacing w:val="0"/>
          <w:sz w:val="31"/>
          <w:szCs w:val="31"/>
          <w:shd w:val="clear" w:fill="FFFFFF"/>
          <w:lang w:eastAsia="zh-CN"/>
        </w:rPr>
        <w:t>的</w:t>
      </w:r>
      <w:r>
        <w:rPr>
          <w:rFonts w:hint="eastAsia" w:ascii="仿宋_GB2312" w:hAnsi="微软雅黑" w:eastAsia="仿宋_GB2312" w:cs="仿宋_GB2312"/>
          <w:i w:val="0"/>
          <w:iCs w:val="0"/>
          <w:caps w:val="0"/>
          <w:color w:val="auto"/>
          <w:spacing w:val="0"/>
          <w:sz w:val="31"/>
          <w:szCs w:val="31"/>
          <w:shd w:val="clear" w:fill="FFFFFF"/>
        </w:rPr>
        <w:t>办公设备购置等</w:t>
      </w:r>
      <w:r>
        <w:rPr>
          <w:rFonts w:hint="eastAsia" w:ascii="仿宋_GB2312" w:hAnsi="微软雅黑" w:eastAsia="仿宋_GB2312" w:cs="仿宋_GB2312"/>
          <w:i w:val="0"/>
          <w:iCs w:val="0"/>
          <w:caps w:val="0"/>
          <w:color w:val="auto"/>
          <w:spacing w:val="0"/>
          <w:sz w:val="31"/>
          <w:szCs w:val="31"/>
          <w:shd w:val="clear" w:fill="FFFFFF"/>
          <w:lang w:eastAsia="zh-CN"/>
        </w:rPr>
        <w:t>项目</w:t>
      </w:r>
      <w:r>
        <w:rPr>
          <w:rFonts w:hint="eastAsia" w:ascii="仿宋_GB2312" w:hAnsi="微软雅黑" w:eastAsia="仿宋_GB2312" w:cs="仿宋_GB2312"/>
          <w:i w:val="0"/>
          <w:iCs w:val="0"/>
          <w:caps w:val="0"/>
          <w:color w:val="auto"/>
          <w:spacing w:val="0"/>
          <w:sz w:val="31"/>
          <w:szCs w:val="31"/>
          <w:shd w:val="clear" w:fill="FFFFFF"/>
        </w:rPr>
        <w:t>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微软雅黑" w:eastAsia="仿宋_GB2312" w:cs="仿宋_GB2312"/>
          <w:b w:val="0"/>
          <w:bCs w:val="0"/>
          <w:i w:val="0"/>
          <w:iCs w:val="0"/>
          <w:caps w:val="0"/>
          <w:color w:val="auto"/>
          <w:spacing w:val="0"/>
          <w:sz w:val="31"/>
          <w:szCs w:val="31"/>
          <w:shd w:val="clear" w:fill="FFFFFF"/>
          <w:lang w:val="en-US" w:eastAsia="zh-CN"/>
        </w:rPr>
      </w:pP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4、教育支出-进修及培训-培训支出年初预算</w:t>
      </w:r>
      <w:r>
        <w:rPr>
          <w:rFonts w:hint="default" w:ascii="Times New Roman" w:hAnsi="Times New Roman" w:eastAsia="仿宋_GB2312" w:cs="Times New Roman"/>
          <w:b w:val="0"/>
          <w:bCs w:val="0"/>
          <w:i w:val="0"/>
          <w:iCs w:val="0"/>
          <w:caps w:val="0"/>
          <w:color w:val="auto"/>
          <w:spacing w:val="0"/>
          <w:sz w:val="31"/>
          <w:szCs w:val="31"/>
          <w:shd w:val="clear" w:fill="FFFFFF"/>
          <w:lang w:val="en-US" w:eastAsia="zh-CN"/>
        </w:rPr>
        <w:t>5</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万元，决算数</w:t>
      </w:r>
      <w:r>
        <w:rPr>
          <w:rFonts w:hint="default" w:ascii="Times New Roman" w:hAnsi="Times New Roman" w:eastAsia="仿宋_GB2312" w:cs="Times New Roman"/>
          <w:b w:val="0"/>
          <w:bCs w:val="0"/>
          <w:i w:val="0"/>
          <w:iCs w:val="0"/>
          <w:caps w:val="0"/>
          <w:color w:val="auto"/>
          <w:spacing w:val="0"/>
          <w:sz w:val="31"/>
          <w:szCs w:val="31"/>
          <w:shd w:val="clear" w:fill="FFFFFF"/>
          <w:lang w:val="en-US" w:eastAsia="zh-CN"/>
        </w:rPr>
        <w:t>5</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万元，完成年初预算</w:t>
      </w:r>
      <w:r>
        <w:rPr>
          <w:rFonts w:hint="default" w:ascii="Times New Roman" w:hAnsi="Times New Roman" w:eastAsia="仿宋_GB2312" w:cs="Times New Roman"/>
          <w:b w:val="0"/>
          <w:bCs w:val="0"/>
          <w:i w:val="0"/>
          <w:iCs w:val="0"/>
          <w:caps w:val="0"/>
          <w:color w:val="auto"/>
          <w:spacing w:val="0"/>
          <w:sz w:val="31"/>
          <w:szCs w:val="31"/>
          <w:shd w:val="clear" w:fill="FFFFFF"/>
          <w:lang w:val="en-US" w:eastAsia="zh-CN"/>
        </w:rPr>
        <w:t>100</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仿宋_GB2312" w:hAnsi="微软雅黑" w:eastAsia="仿宋_GB2312" w:cs="仿宋_GB2312"/>
          <w:b w:val="0"/>
          <w:bCs w:val="0"/>
          <w:i w:val="0"/>
          <w:iCs w:val="0"/>
          <w:caps w:val="0"/>
          <w:color w:val="auto"/>
          <w:spacing w:val="0"/>
          <w:sz w:val="31"/>
          <w:szCs w:val="31"/>
          <w:shd w:val="clear" w:fill="FFFFFF"/>
          <w:lang w:val="en-US" w:eastAsia="zh-CN"/>
        </w:rPr>
      </w:pP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5、</w:t>
      </w:r>
      <w:r>
        <w:rPr>
          <w:rFonts w:hint="default" w:ascii="Times New Roman" w:hAnsi="Times New Roman" w:eastAsia="仿宋_GB2312" w:cs="Times New Roman"/>
          <w:b w:val="0"/>
          <w:bCs w:val="0"/>
          <w:i w:val="0"/>
          <w:iCs w:val="0"/>
          <w:caps w:val="0"/>
          <w:color w:val="auto"/>
          <w:spacing w:val="0"/>
          <w:sz w:val="31"/>
          <w:szCs w:val="31"/>
          <w:shd w:val="clear" w:fill="FFFFFF"/>
          <w:lang w:val="en-US" w:eastAsia="zh-CN"/>
        </w:rPr>
        <w:t>社会保障和就业支出-行政事业单位养老支出-机关事业单位基本养老保险缴费支出年初预算81万元，决算数81万元，</w:t>
      </w:r>
      <w:r>
        <w:rPr>
          <w:rFonts w:hint="default" w:ascii="Times New Roman" w:hAnsi="Times New Roman" w:eastAsia="仿宋_GB2312" w:cs="Times New Roman"/>
          <w:i w:val="0"/>
          <w:iCs w:val="0"/>
          <w:caps w:val="0"/>
          <w:color w:val="auto"/>
          <w:spacing w:val="0"/>
          <w:sz w:val="31"/>
          <w:szCs w:val="31"/>
          <w:shd w:val="clear" w:fill="FFFFFF"/>
        </w:rPr>
        <w:t>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31"/>
          <w:szCs w:val="31"/>
          <w:shd w:val="clear" w:fill="FFFFFF"/>
          <w:lang w:val="en-US" w:eastAsia="zh-CN"/>
        </w:rPr>
        <w:t>6</w:t>
      </w:r>
      <w:r>
        <w:rPr>
          <w:rFonts w:hint="eastAsia" w:ascii="仿宋_GB2312" w:hAnsi="微软雅黑" w:eastAsia="仿宋_GB2312" w:cs="仿宋_GB2312"/>
          <w:i w:val="0"/>
          <w:iCs w:val="0"/>
          <w:caps w:val="0"/>
          <w:color w:val="auto"/>
          <w:spacing w:val="0"/>
          <w:sz w:val="31"/>
          <w:szCs w:val="31"/>
          <w:shd w:val="clear" w:fill="FFFFFF"/>
        </w:rPr>
        <w:t>、</w:t>
      </w:r>
      <w:r>
        <w:rPr>
          <w:rFonts w:hint="default" w:ascii="Times New Roman" w:hAnsi="Times New Roman" w:eastAsia="仿宋_GB2312" w:cs="Times New Roman"/>
          <w:i w:val="0"/>
          <w:iCs w:val="0"/>
          <w:caps w:val="0"/>
          <w:color w:val="auto"/>
          <w:spacing w:val="0"/>
          <w:sz w:val="31"/>
          <w:szCs w:val="31"/>
          <w:shd w:val="clear" w:fill="FFFFFF"/>
        </w:rPr>
        <w:t>社会保障和就业支出-其他社会保障和就业支出-其他社会保障和就业支出年初预算1</w:t>
      </w:r>
      <w:r>
        <w:rPr>
          <w:rFonts w:hint="default" w:ascii="Times New Roman" w:hAnsi="Times New Roman" w:eastAsia="仿宋_GB2312" w:cs="Times New Roman"/>
          <w:i w:val="0"/>
          <w:iCs w:val="0"/>
          <w:caps w:val="0"/>
          <w:color w:val="auto"/>
          <w:spacing w:val="0"/>
          <w:sz w:val="31"/>
          <w:szCs w:val="31"/>
          <w:shd w:val="clear" w:fill="FFFFFF"/>
          <w:lang w:val="en-US" w:eastAsia="zh-CN"/>
        </w:rPr>
        <w:t>3</w:t>
      </w:r>
      <w:r>
        <w:rPr>
          <w:rFonts w:hint="default" w:ascii="Times New Roman" w:hAnsi="Times New Roman" w:eastAsia="仿宋_GB2312" w:cs="Times New Roman"/>
          <w:i w:val="0"/>
          <w:iCs w:val="0"/>
          <w:caps w:val="0"/>
          <w:color w:val="auto"/>
          <w:spacing w:val="0"/>
          <w:sz w:val="31"/>
          <w:szCs w:val="31"/>
          <w:shd w:val="clear" w:fill="FFFFFF"/>
        </w:rPr>
        <w:t>万元，决算数1</w:t>
      </w:r>
      <w:r>
        <w:rPr>
          <w:rFonts w:hint="default" w:ascii="Times New Roman" w:hAnsi="Times New Roman" w:eastAsia="仿宋_GB2312" w:cs="Times New Roman"/>
          <w:i w:val="0"/>
          <w:iCs w:val="0"/>
          <w:caps w:val="0"/>
          <w:color w:val="auto"/>
          <w:spacing w:val="0"/>
          <w:sz w:val="31"/>
          <w:szCs w:val="31"/>
          <w:shd w:val="clear" w:fill="FFFFFF"/>
          <w:lang w:val="en-US" w:eastAsia="zh-CN"/>
        </w:rPr>
        <w:t>3</w:t>
      </w:r>
      <w:r>
        <w:rPr>
          <w:rFonts w:hint="default" w:ascii="Times New Roman" w:hAnsi="Times New Roman" w:eastAsia="仿宋_GB2312" w:cs="Times New Roman"/>
          <w:i w:val="0"/>
          <w:iCs w:val="0"/>
          <w:caps w:val="0"/>
          <w:color w:val="auto"/>
          <w:spacing w:val="0"/>
          <w:sz w:val="31"/>
          <w:szCs w:val="31"/>
          <w:shd w:val="clear" w:fill="FFFFFF"/>
        </w:rPr>
        <w:t>万元，完成年初预算的100%。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31"/>
          <w:szCs w:val="31"/>
          <w:shd w:val="clear" w:fill="FFFFFF"/>
          <w:lang w:val="en-US" w:eastAsia="zh-CN"/>
        </w:rPr>
        <w:t>7</w:t>
      </w:r>
      <w:r>
        <w:rPr>
          <w:rFonts w:hint="eastAsia" w:ascii="仿宋_GB2312" w:hAnsi="微软雅黑" w:eastAsia="仿宋_GB2312" w:cs="仿宋_GB2312"/>
          <w:i w:val="0"/>
          <w:iCs w:val="0"/>
          <w:caps w:val="0"/>
          <w:color w:val="auto"/>
          <w:spacing w:val="0"/>
          <w:sz w:val="31"/>
          <w:szCs w:val="31"/>
          <w:shd w:val="clear" w:fill="FFFFFF"/>
        </w:rPr>
        <w:t>、卫生健康支出-行政事业单位医疗-行政单位医疗支出年初预算</w:t>
      </w:r>
      <w:r>
        <w:rPr>
          <w:rFonts w:hint="default" w:ascii="Times New Roman" w:hAnsi="Times New Roman" w:eastAsia="仿宋_GB2312" w:cs="Times New Roman"/>
          <w:i w:val="0"/>
          <w:iCs w:val="0"/>
          <w:caps w:val="0"/>
          <w:color w:val="auto"/>
          <w:spacing w:val="0"/>
          <w:sz w:val="31"/>
          <w:szCs w:val="31"/>
          <w:shd w:val="clear" w:fill="FFFFFF"/>
        </w:rPr>
        <w:t>42</w:t>
      </w:r>
      <w:r>
        <w:rPr>
          <w:rFonts w:hint="eastAsia" w:ascii="仿宋_GB2312" w:hAnsi="微软雅黑" w:eastAsia="仿宋_GB2312" w:cs="仿宋_GB2312"/>
          <w:i w:val="0"/>
          <w:iCs w:val="0"/>
          <w:caps w:val="0"/>
          <w:color w:val="auto"/>
          <w:spacing w:val="0"/>
          <w:sz w:val="31"/>
          <w:szCs w:val="31"/>
          <w:shd w:val="clear" w:fill="FFFFFF"/>
        </w:rPr>
        <w:t>万元，决算数</w:t>
      </w:r>
      <w:r>
        <w:rPr>
          <w:rFonts w:hint="default" w:ascii="Times New Roman" w:hAnsi="Times New Roman" w:eastAsia="仿宋_GB2312" w:cs="Times New Roman"/>
          <w:i w:val="0"/>
          <w:iCs w:val="0"/>
          <w:caps w:val="0"/>
          <w:color w:val="auto"/>
          <w:spacing w:val="0"/>
          <w:sz w:val="31"/>
          <w:szCs w:val="31"/>
          <w:shd w:val="clear" w:fill="FFFFFF"/>
        </w:rPr>
        <w:t>42</w:t>
      </w:r>
      <w:r>
        <w:rPr>
          <w:rFonts w:hint="eastAsia" w:ascii="仿宋_GB2312" w:hAnsi="微软雅黑" w:eastAsia="仿宋_GB2312" w:cs="仿宋_GB2312"/>
          <w:i w:val="0"/>
          <w:iCs w:val="0"/>
          <w:caps w:val="0"/>
          <w:color w:val="auto"/>
          <w:spacing w:val="0"/>
          <w:sz w:val="31"/>
          <w:szCs w:val="31"/>
          <w:shd w:val="clear" w:fill="FFFFFF"/>
        </w:rPr>
        <w:t>万元，完成年初预算的</w:t>
      </w:r>
      <w:r>
        <w:rPr>
          <w:rFonts w:hint="default" w:ascii="Times New Roman" w:hAnsi="Times New Roman" w:eastAsia="仿宋_GB2312" w:cs="Times New Roman"/>
          <w:i w:val="0"/>
          <w:iCs w:val="0"/>
          <w:caps w:val="0"/>
          <w:color w:val="auto"/>
          <w:spacing w:val="0"/>
          <w:sz w:val="31"/>
          <w:szCs w:val="31"/>
          <w:shd w:val="clear" w:fill="FFFFFF"/>
        </w:rPr>
        <w:t>100</w:t>
      </w:r>
      <w:r>
        <w:rPr>
          <w:rFonts w:hint="eastAsia" w:ascii="仿宋_GB2312" w:hAnsi="微软雅黑" w:eastAsia="仿宋_GB2312" w:cs="仿宋_GB2312"/>
          <w:i w:val="0"/>
          <w:iCs w:val="0"/>
          <w:caps w:val="0"/>
          <w:color w:val="auto"/>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31"/>
          <w:szCs w:val="31"/>
          <w:shd w:val="clear" w:fill="FFFFFF"/>
          <w:lang w:val="en-US" w:eastAsia="zh-CN"/>
        </w:rPr>
        <w:t>8</w:t>
      </w:r>
      <w:r>
        <w:rPr>
          <w:rFonts w:hint="eastAsia" w:ascii="仿宋_GB2312" w:hAnsi="微软雅黑" w:eastAsia="仿宋_GB2312" w:cs="仿宋_GB2312"/>
          <w:i w:val="0"/>
          <w:iCs w:val="0"/>
          <w:caps w:val="0"/>
          <w:color w:val="auto"/>
          <w:spacing w:val="0"/>
          <w:sz w:val="31"/>
          <w:szCs w:val="31"/>
          <w:shd w:val="clear" w:fill="FFFFFF"/>
        </w:rPr>
        <w:t>、卫生健康支出-行政事业单位医疗-公务员医疗补助支出年初预算</w:t>
      </w:r>
      <w:r>
        <w:rPr>
          <w:rFonts w:hint="default" w:ascii="Times New Roman" w:hAnsi="Times New Roman" w:eastAsia="仿宋_GB2312" w:cs="Times New Roman"/>
          <w:i w:val="0"/>
          <w:iCs w:val="0"/>
          <w:caps w:val="0"/>
          <w:color w:val="auto"/>
          <w:spacing w:val="0"/>
          <w:sz w:val="31"/>
          <w:szCs w:val="31"/>
          <w:shd w:val="clear" w:fill="FFFFFF"/>
          <w:lang w:val="en-US" w:eastAsia="zh-CN"/>
        </w:rPr>
        <w:t>25</w:t>
      </w:r>
      <w:r>
        <w:rPr>
          <w:rFonts w:hint="eastAsia" w:ascii="仿宋_GB2312" w:hAnsi="微软雅黑" w:eastAsia="仿宋_GB2312" w:cs="仿宋_GB2312"/>
          <w:i w:val="0"/>
          <w:iCs w:val="0"/>
          <w:caps w:val="0"/>
          <w:color w:val="auto"/>
          <w:spacing w:val="0"/>
          <w:sz w:val="31"/>
          <w:szCs w:val="31"/>
          <w:shd w:val="clear" w:fill="FFFFFF"/>
        </w:rPr>
        <w:t>万元，决算数</w:t>
      </w:r>
      <w:r>
        <w:rPr>
          <w:rFonts w:hint="default" w:ascii="Times New Roman" w:hAnsi="Times New Roman" w:eastAsia="仿宋_GB2312" w:cs="Times New Roman"/>
          <w:i w:val="0"/>
          <w:iCs w:val="0"/>
          <w:caps w:val="0"/>
          <w:color w:val="auto"/>
          <w:spacing w:val="0"/>
          <w:sz w:val="31"/>
          <w:szCs w:val="31"/>
          <w:shd w:val="clear" w:fill="FFFFFF"/>
          <w:lang w:val="en-US" w:eastAsia="zh-CN"/>
        </w:rPr>
        <w:t>25</w:t>
      </w:r>
      <w:r>
        <w:rPr>
          <w:rFonts w:hint="eastAsia" w:ascii="仿宋_GB2312" w:hAnsi="微软雅黑" w:eastAsia="仿宋_GB2312" w:cs="仿宋_GB2312"/>
          <w:i w:val="0"/>
          <w:iCs w:val="0"/>
          <w:caps w:val="0"/>
          <w:color w:val="auto"/>
          <w:spacing w:val="0"/>
          <w:sz w:val="31"/>
          <w:szCs w:val="31"/>
          <w:shd w:val="clear" w:fill="FFFFFF"/>
        </w:rPr>
        <w:t>万元，完成年初预算的</w:t>
      </w:r>
      <w:r>
        <w:rPr>
          <w:rFonts w:hint="default" w:ascii="Times New Roman" w:hAnsi="Times New Roman" w:eastAsia="仿宋_GB2312" w:cs="Times New Roman"/>
          <w:i w:val="0"/>
          <w:iCs w:val="0"/>
          <w:caps w:val="0"/>
          <w:color w:val="auto"/>
          <w:spacing w:val="0"/>
          <w:sz w:val="31"/>
          <w:szCs w:val="31"/>
          <w:shd w:val="clear" w:fill="FFFFFF"/>
        </w:rPr>
        <w:t>100</w:t>
      </w:r>
      <w:r>
        <w:rPr>
          <w:rFonts w:hint="eastAsia" w:ascii="仿宋_GB2312" w:hAnsi="微软雅黑" w:eastAsia="仿宋_GB2312" w:cs="仿宋_GB2312"/>
          <w:i w:val="0"/>
          <w:iCs w:val="0"/>
          <w:caps w:val="0"/>
          <w:color w:val="auto"/>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微软雅黑" w:eastAsia="仿宋_GB2312" w:cs="仿宋_GB2312"/>
          <w:i w:val="0"/>
          <w:iCs w:val="0"/>
          <w:caps w:val="0"/>
          <w:color w:val="auto"/>
          <w:spacing w:val="0"/>
          <w:sz w:val="31"/>
          <w:szCs w:val="31"/>
          <w:shd w:val="clear" w:fill="FFFFFF"/>
        </w:rPr>
      </w:pPr>
      <w:r>
        <w:rPr>
          <w:rFonts w:hint="eastAsia" w:ascii="仿宋_GB2312" w:hAnsi="微软雅黑" w:eastAsia="仿宋_GB2312" w:cs="仿宋_GB2312"/>
          <w:i w:val="0"/>
          <w:iCs w:val="0"/>
          <w:caps w:val="0"/>
          <w:color w:val="auto"/>
          <w:spacing w:val="0"/>
          <w:sz w:val="31"/>
          <w:szCs w:val="31"/>
          <w:shd w:val="clear" w:fill="FFFFFF"/>
          <w:lang w:val="en-US" w:eastAsia="zh-CN"/>
        </w:rPr>
        <w:t>9</w:t>
      </w:r>
      <w:r>
        <w:rPr>
          <w:rFonts w:hint="eastAsia" w:ascii="仿宋_GB2312" w:hAnsi="微软雅黑" w:eastAsia="仿宋_GB2312" w:cs="仿宋_GB2312"/>
          <w:i w:val="0"/>
          <w:iCs w:val="0"/>
          <w:caps w:val="0"/>
          <w:color w:val="auto"/>
          <w:spacing w:val="0"/>
          <w:sz w:val="31"/>
          <w:szCs w:val="31"/>
          <w:shd w:val="clear" w:fill="FFFFFF"/>
        </w:rPr>
        <w:t>、住房保障支出-住房改革支出-住房公积金支出年初预算</w:t>
      </w:r>
      <w:r>
        <w:rPr>
          <w:rFonts w:hint="default" w:ascii="Times New Roman" w:hAnsi="Times New Roman" w:eastAsia="仿宋_GB2312" w:cs="Times New Roman"/>
          <w:i w:val="0"/>
          <w:iCs w:val="0"/>
          <w:caps w:val="0"/>
          <w:color w:val="auto"/>
          <w:spacing w:val="0"/>
          <w:sz w:val="31"/>
          <w:szCs w:val="31"/>
          <w:shd w:val="clear" w:fill="FFFFFF"/>
          <w:lang w:val="en-US" w:eastAsia="zh-CN"/>
        </w:rPr>
        <w:t>180</w:t>
      </w:r>
      <w:r>
        <w:rPr>
          <w:rFonts w:hint="eastAsia" w:ascii="仿宋_GB2312" w:hAnsi="微软雅黑" w:eastAsia="仿宋_GB2312" w:cs="仿宋_GB2312"/>
          <w:i w:val="0"/>
          <w:iCs w:val="0"/>
          <w:caps w:val="0"/>
          <w:color w:val="auto"/>
          <w:spacing w:val="0"/>
          <w:sz w:val="31"/>
          <w:szCs w:val="31"/>
          <w:shd w:val="clear" w:fill="FFFFFF"/>
        </w:rPr>
        <w:t>万元，决算数</w:t>
      </w:r>
      <w:r>
        <w:rPr>
          <w:rFonts w:hint="default" w:ascii="Times New Roman" w:hAnsi="Times New Roman" w:eastAsia="仿宋_GB2312" w:cs="Times New Roman"/>
          <w:i w:val="0"/>
          <w:iCs w:val="0"/>
          <w:caps w:val="0"/>
          <w:color w:val="auto"/>
          <w:spacing w:val="0"/>
          <w:sz w:val="31"/>
          <w:szCs w:val="31"/>
          <w:shd w:val="clear" w:fill="FFFFFF"/>
          <w:lang w:val="en-US" w:eastAsia="zh-CN"/>
        </w:rPr>
        <w:t>180</w:t>
      </w:r>
      <w:r>
        <w:rPr>
          <w:rFonts w:hint="eastAsia" w:ascii="仿宋_GB2312" w:hAnsi="微软雅黑" w:eastAsia="仿宋_GB2312" w:cs="仿宋_GB2312"/>
          <w:i w:val="0"/>
          <w:iCs w:val="0"/>
          <w:caps w:val="0"/>
          <w:color w:val="auto"/>
          <w:spacing w:val="0"/>
          <w:sz w:val="31"/>
          <w:szCs w:val="31"/>
          <w:shd w:val="clear" w:fill="FFFFFF"/>
        </w:rPr>
        <w:t>万元，完成年初预算的</w:t>
      </w:r>
      <w:r>
        <w:rPr>
          <w:rFonts w:hint="default" w:ascii="Times New Roman" w:hAnsi="Times New Roman" w:eastAsia="仿宋_GB2312" w:cs="Times New Roman"/>
          <w:i w:val="0"/>
          <w:iCs w:val="0"/>
          <w:caps w:val="0"/>
          <w:color w:val="auto"/>
          <w:spacing w:val="0"/>
          <w:sz w:val="31"/>
          <w:szCs w:val="31"/>
          <w:shd w:val="clear" w:fill="FFFFFF"/>
        </w:rPr>
        <w:t>100</w:t>
      </w:r>
      <w:r>
        <w:rPr>
          <w:rFonts w:hint="eastAsia" w:ascii="仿宋_GB2312" w:hAnsi="微软雅黑" w:eastAsia="仿宋_GB2312" w:cs="仿宋_GB2312"/>
          <w:i w:val="0"/>
          <w:iCs w:val="0"/>
          <w:caps w:val="0"/>
          <w:color w:val="auto"/>
          <w:spacing w:val="0"/>
          <w:sz w:val="31"/>
          <w:szCs w:val="31"/>
          <w:shd w:val="clear" w:fill="FFFFFF"/>
        </w:rPr>
        <w:t>%。</w:t>
      </w:r>
    </w:p>
    <w:p>
      <w:pPr>
        <w:pStyle w:val="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宋体" w:eastAsia="仿宋_GB2312" w:cs="仿宋_GB2312"/>
          <w:i w:val="0"/>
          <w:iCs w:val="0"/>
          <w:caps w:val="0"/>
          <w:color w:val="auto"/>
          <w:spacing w:val="0"/>
          <w:sz w:val="31"/>
          <w:szCs w:val="31"/>
          <w:shd w:val="clear" w:fill="FFFFFF"/>
        </w:rPr>
      </w:pPr>
      <w:r>
        <w:rPr>
          <w:rFonts w:hint="default" w:ascii="Times New Roman" w:hAnsi="Times New Roman" w:eastAsia="仿宋_GB2312" w:cs="Times New Roman"/>
          <w:i w:val="0"/>
          <w:iCs w:val="0"/>
          <w:caps w:val="0"/>
          <w:color w:val="auto"/>
          <w:spacing w:val="0"/>
          <w:sz w:val="31"/>
          <w:szCs w:val="31"/>
          <w:shd w:val="clear" w:fill="FFFFFF"/>
        </w:rPr>
        <w:t>202</w:t>
      </w:r>
      <w:r>
        <w:rPr>
          <w:rFonts w:hint="default" w:ascii="Times New Roman" w:hAnsi="Times New Roman" w:eastAsia="仿宋_GB2312" w:cs="Times New Roman"/>
          <w:i w:val="0"/>
          <w:iCs w:val="0"/>
          <w:caps w:val="0"/>
          <w:color w:val="auto"/>
          <w:spacing w:val="0"/>
          <w:sz w:val="31"/>
          <w:szCs w:val="31"/>
          <w:shd w:val="clear" w:fill="FFFFFF"/>
          <w:lang w:val="en-US" w:eastAsia="zh-CN"/>
        </w:rPr>
        <w:t>1</w:t>
      </w:r>
      <w:r>
        <w:rPr>
          <w:rFonts w:ascii="仿宋_GB2312" w:hAnsi="宋体" w:eastAsia="仿宋_GB2312" w:cs="仿宋_GB2312"/>
          <w:i w:val="0"/>
          <w:iCs w:val="0"/>
          <w:caps w:val="0"/>
          <w:color w:val="auto"/>
          <w:spacing w:val="0"/>
          <w:sz w:val="31"/>
          <w:szCs w:val="31"/>
          <w:shd w:val="clear" w:fill="FFFFFF"/>
        </w:rPr>
        <w:t>年度财政拨款基本支出</w:t>
      </w:r>
      <w:r>
        <w:rPr>
          <w:rFonts w:hint="default" w:ascii="Times New Roman" w:hAnsi="Times New Roman" w:eastAsia="仿宋_GB2312" w:cs="Times New Roman"/>
          <w:i w:val="0"/>
          <w:iCs w:val="0"/>
          <w:caps w:val="0"/>
          <w:color w:val="auto"/>
          <w:spacing w:val="0"/>
          <w:sz w:val="31"/>
          <w:szCs w:val="31"/>
          <w:shd w:val="clear" w:fill="FFFFFF"/>
          <w:lang w:val="en-US" w:eastAsia="zh-CN"/>
        </w:rPr>
        <w:t>1614.39</w:t>
      </w:r>
      <w:r>
        <w:rPr>
          <w:rFonts w:ascii="仿宋_GB2312" w:hAnsi="宋体" w:eastAsia="仿宋_GB2312" w:cs="仿宋_GB2312"/>
          <w:i w:val="0"/>
          <w:iCs w:val="0"/>
          <w:caps w:val="0"/>
          <w:color w:val="auto"/>
          <w:spacing w:val="0"/>
          <w:sz w:val="31"/>
          <w:szCs w:val="31"/>
          <w:shd w:val="clear" w:fill="FFFFFF"/>
        </w:rPr>
        <w:t>万元，其中：人员经费</w:t>
      </w:r>
      <w:r>
        <w:rPr>
          <w:rFonts w:hint="default" w:ascii="Times New Roman" w:hAnsi="Times New Roman" w:eastAsia="仿宋_GB2312" w:cs="Times New Roman"/>
          <w:i w:val="0"/>
          <w:iCs w:val="0"/>
          <w:caps w:val="0"/>
          <w:color w:val="auto"/>
          <w:spacing w:val="0"/>
          <w:sz w:val="31"/>
          <w:szCs w:val="31"/>
          <w:shd w:val="clear" w:fill="FFFFFF"/>
          <w:lang w:val="en-US" w:eastAsia="zh-CN"/>
        </w:rPr>
        <w:t>1106.62</w:t>
      </w:r>
      <w:r>
        <w:rPr>
          <w:rFonts w:ascii="仿宋_GB2312" w:hAnsi="宋体" w:eastAsia="仿宋_GB2312" w:cs="仿宋_GB2312"/>
          <w:i w:val="0"/>
          <w:iCs w:val="0"/>
          <w:caps w:val="0"/>
          <w:color w:val="auto"/>
          <w:spacing w:val="0"/>
          <w:sz w:val="31"/>
          <w:szCs w:val="31"/>
          <w:shd w:val="clear" w:fill="FFFFFF"/>
        </w:rPr>
        <w:t>万元，占基本支出的</w:t>
      </w:r>
      <w:r>
        <w:rPr>
          <w:rFonts w:hint="default" w:ascii="Times New Roman" w:hAnsi="Times New Roman" w:eastAsia="仿宋_GB2312" w:cs="Times New Roman"/>
          <w:i w:val="0"/>
          <w:iCs w:val="0"/>
          <w:caps w:val="0"/>
          <w:color w:val="auto"/>
          <w:spacing w:val="0"/>
          <w:sz w:val="31"/>
          <w:szCs w:val="31"/>
          <w:shd w:val="clear" w:fill="FFFFFF"/>
          <w:lang w:val="en-US" w:eastAsia="zh-CN"/>
        </w:rPr>
        <w:t>68.55</w:t>
      </w:r>
      <w:r>
        <w:rPr>
          <w:rFonts w:ascii="仿宋_GB2312" w:hAnsi="宋体" w:eastAsia="仿宋_GB2312" w:cs="仿宋_GB2312"/>
          <w:i w:val="0"/>
          <w:iCs w:val="0"/>
          <w:caps w:val="0"/>
          <w:color w:val="auto"/>
          <w:spacing w:val="0"/>
          <w:sz w:val="31"/>
          <w:szCs w:val="31"/>
          <w:shd w:val="clear" w:fill="FFFFFF"/>
        </w:rPr>
        <w:t>%,主要包括</w:t>
      </w:r>
      <w:r>
        <w:rPr>
          <w:rFonts w:hint="eastAsia" w:ascii="仿宋_GB2312" w:hAnsi="宋体" w:eastAsia="仿宋_GB2312" w:cs="仿宋_GB2312"/>
          <w:i w:val="0"/>
          <w:iCs w:val="0"/>
          <w:caps w:val="0"/>
          <w:color w:val="auto"/>
          <w:spacing w:val="0"/>
          <w:sz w:val="31"/>
          <w:szCs w:val="31"/>
          <w:shd w:val="clear" w:fill="FFFFFF"/>
        </w:rPr>
        <w:t>基本工资、津贴补贴、奖金、机关事业单位基本养老保险缴费、职工基本医疗保险缴费、公务员医疗补助缴费、其他社会保障缴费、住房公积金、其他工资福利支出、生活补助、其他对个人和家庭的补助；公用经费</w:t>
      </w:r>
      <w:r>
        <w:rPr>
          <w:rFonts w:hint="default" w:ascii="Times New Roman" w:hAnsi="Times New Roman" w:eastAsia="仿宋_GB2312" w:cs="Times New Roman"/>
          <w:i w:val="0"/>
          <w:iCs w:val="0"/>
          <w:caps w:val="0"/>
          <w:color w:val="auto"/>
          <w:spacing w:val="0"/>
          <w:sz w:val="31"/>
          <w:szCs w:val="31"/>
          <w:shd w:val="clear" w:fill="FFFFFF"/>
          <w:lang w:val="en-US" w:eastAsia="zh-CN"/>
        </w:rPr>
        <w:t>507.77</w:t>
      </w:r>
      <w:r>
        <w:rPr>
          <w:rFonts w:hint="eastAsia" w:ascii="仿宋_GB2312" w:hAnsi="宋体" w:eastAsia="仿宋_GB2312" w:cs="仿宋_GB2312"/>
          <w:i w:val="0"/>
          <w:iCs w:val="0"/>
          <w:caps w:val="0"/>
          <w:color w:val="auto"/>
          <w:spacing w:val="0"/>
          <w:sz w:val="31"/>
          <w:szCs w:val="31"/>
          <w:shd w:val="clear" w:fill="FFFFFF"/>
        </w:rPr>
        <w:t>万元，占基本支出的</w:t>
      </w:r>
      <w:r>
        <w:rPr>
          <w:rFonts w:hint="default" w:ascii="Times New Roman" w:hAnsi="Times New Roman" w:eastAsia="仿宋_GB2312" w:cs="Times New Roman"/>
          <w:i w:val="0"/>
          <w:iCs w:val="0"/>
          <w:caps w:val="0"/>
          <w:color w:val="auto"/>
          <w:spacing w:val="0"/>
          <w:sz w:val="31"/>
          <w:szCs w:val="31"/>
          <w:shd w:val="clear" w:fill="FFFFFF"/>
        </w:rPr>
        <w:t>3</w:t>
      </w:r>
      <w:r>
        <w:rPr>
          <w:rFonts w:hint="default" w:ascii="Times New Roman" w:hAnsi="Times New Roman" w:eastAsia="仿宋_GB2312" w:cs="Times New Roman"/>
          <w:i w:val="0"/>
          <w:iCs w:val="0"/>
          <w:caps w:val="0"/>
          <w:color w:val="auto"/>
          <w:spacing w:val="0"/>
          <w:sz w:val="31"/>
          <w:szCs w:val="31"/>
          <w:shd w:val="clear" w:fill="FFFFFF"/>
          <w:lang w:val="en-US" w:eastAsia="zh-CN"/>
        </w:rPr>
        <w:t>1.45</w:t>
      </w:r>
      <w:r>
        <w:rPr>
          <w:rFonts w:hint="eastAsia" w:ascii="仿宋_GB2312" w:hAnsi="宋体" w:eastAsia="仿宋_GB2312" w:cs="仿宋_GB2312"/>
          <w:i w:val="0"/>
          <w:iCs w:val="0"/>
          <w:caps w:val="0"/>
          <w:color w:val="auto"/>
          <w:spacing w:val="0"/>
          <w:sz w:val="31"/>
          <w:szCs w:val="31"/>
          <w:shd w:val="clear" w:fill="FFFFFF"/>
        </w:rPr>
        <w:t>%，主要包括办公费、印刷费、水费、电费、邮电费、物业管理费、差旅费、维修（护）费、</w:t>
      </w:r>
      <w:r>
        <w:rPr>
          <w:rFonts w:hint="eastAsia" w:ascii="仿宋_GB2312" w:hAnsi="宋体" w:eastAsia="仿宋_GB2312" w:cs="仿宋_GB2312"/>
          <w:i w:val="0"/>
          <w:iCs w:val="0"/>
          <w:caps w:val="0"/>
          <w:color w:val="auto"/>
          <w:spacing w:val="0"/>
          <w:sz w:val="31"/>
          <w:szCs w:val="31"/>
          <w:shd w:val="clear" w:fill="FFFFFF"/>
          <w:lang w:eastAsia="zh-CN"/>
        </w:rPr>
        <w:t>培训费、</w:t>
      </w:r>
      <w:r>
        <w:rPr>
          <w:rFonts w:hint="eastAsia" w:ascii="仿宋_GB2312" w:hAnsi="宋体" w:eastAsia="仿宋_GB2312" w:cs="仿宋_GB2312"/>
          <w:i w:val="0"/>
          <w:iCs w:val="0"/>
          <w:caps w:val="0"/>
          <w:color w:val="auto"/>
          <w:spacing w:val="0"/>
          <w:sz w:val="31"/>
          <w:szCs w:val="31"/>
          <w:shd w:val="clear" w:fill="FFFFFF"/>
        </w:rPr>
        <w:t>公务接待费、劳务费、工会经费、福利费、公务用车运行维护费、其他交通费用、其他商品和服务支出。</w:t>
      </w:r>
    </w:p>
    <w:p>
      <w:pPr>
        <w:pStyle w:val="6"/>
        <w:numPr>
          <w:ilvl w:val="0"/>
          <w:numId w:val="0"/>
        </w:numPr>
        <w:ind w:left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七、</w:t>
      </w:r>
      <w:r>
        <w:rPr>
          <w:rFonts w:hint="eastAsia" w:ascii="仿宋_GB2312" w:hAnsi="仿宋_GB2312" w:eastAsia="仿宋_GB2312" w:cs="仿宋_GB2312"/>
          <w:b w:val="0"/>
          <w:bCs/>
          <w:sz w:val="32"/>
          <w:szCs w:val="32"/>
        </w:rPr>
        <w:t>一般公共预算财政拨款“三公”经费支出决算情况说明</w:t>
      </w:r>
    </w:p>
    <w:p>
      <w:pPr>
        <w:pStyle w:val="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（一）“三公”经费财政拨款支出决算总体情况说明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1"/>
          <w:szCs w:val="31"/>
          <w:shd w:val="clear" w:fill="FFFFFF"/>
          <w:lang w:val="en-US" w:eastAsia="zh-CN"/>
        </w:rPr>
        <w:t>2021</w:t>
      </w:r>
      <w:r>
        <w:rPr>
          <w:rFonts w:hint="eastAsia" w:ascii="仿宋_GB2312" w:hAnsi="微软雅黑" w:eastAsia="仿宋_GB2312" w:cs="仿宋_GB2312"/>
          <w:i w:val="0"/>
          <w:iCs w:val="0"/>
          <w:caps w:val="0"/>
          <w:color w:val="auto"/>
          <w:spacing w:val="0"/>
          <w:sz w:val="31"/>
          <w:szCs w:val="31"/>
          <w:shd w:val="clear" w:fill="FFFFFF"/>
          <w:lang w:val="en-US" w:eastAsia="zh-CN"/>
        </w:rPr>
        <w:t>年度“</w:t>
      </w:r>
      <w:r>
        <w:rPr>
          <w:rFonts w:hint="eastAsia" w:ascii="仿宋_GB2312" w:hAnsi="仿宋_GB2312" w:eastAsia="仿宋_GB2312" w:cs="仿宋_GB2312"/>
          <w:i w:val="0"/>
          <w:iCs w:val="0"/>
          <w:caps w:val="0"/>
          <w:color w:val="auto"/>
          <w:spacing w:val="0"/>
          <w:sz w:val="32"/>
          <w:szCs w:val="32"/>
          <w:shd w:val="clear" w:fill="FFFFFF"/>
        </w:rPr>
        <w:t>三公”经费财政拨款支出预算为</w:t>
      </w:r>
      <w:r>
        <w:rPr>
          <w:rFonts w:hint="default" w:ascii="Times New Roman" w:hAnsi="Times New Roman" w:eastAsia="仿宋_GB2312" w:cs="Times New Roman"/>
          <w:i w:val="0"/>
          <w:iCs w:val="0"/>
          <w:caps w:val="0"/>
          <w:color w:val="auto"/>
          <w:spacing w:val="0"/>
          <w:sz w:val="32"/>
          <w:szCs w:val="32"/>
          <w:shd w:val="clear" w:fill="FFFFFF"/>
        </w:rPr>
        <w:t>48万元（全部为省级财政一般公共预算资金），支出决算为38.99万元，完成预算的81.23%</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因公出国（境）费支出预算为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决算数</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预算数</w:t>
      </w:r>
      <w:r>
        <w:rPr>
          <w:rFonts w:hint="default" w:ascii="Times New Roman" w:hAnsi="Times New Roman" w:eastAsia="仿宋_GB2312" w:cs="Times New Roman"/>
          <w:sz w:val="32"/>
          <w:szCs w:val="32"/>
          <w:lang w:eastAsia="zh-CN"/>
        </w:rPr>
        <w:t>相同；</w:t>
      </w:r>
      <w:r>
        <w:rPr>
          <w:rFonts w:hint="default" w:ascii="Times New Roman" w:hAnsi="Times New Roman" w:eastAsia="仿宋_GB2312" w:cs="Times New Roman"/>
          <w:sz w:val="32"/>
          <w:szCs w:val="32"/>
          <w:lang w:val="en-US" w:eastAsia="zh-CN"/>
        </w:rPr>
        <w:t>上年度</w:t>
      </w:r>
      <w:r>
        <w:rPr>
          <w:rFonts w:hint="default" w:ascii="Times New Roman" w:hAnsi="Times New Roman" w:eastAsia="仿宋_GB2312" w:cs="Times New Roman"/>
          <w:sz w:val="32"/>
          <w:szCs w:val="32"/>
        </w:rPr>
        <w:t>因公出国（境）费支出预算为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lang w:val="en-US" w:eastAsia="zh-CN"/>
        </w:rPr>
        <w:t>年度未开展</w:t>
      </w:r>
      <w:r>
        <w:rPr>
          <w:rFonts w:hint="default" w:ascii="Times New Roman" w:hAnsi="Times New Roman" w:eastAsia="仿宋_GB2312" w:cs="Times New Roman"/>
          <w:sz w:val="32"/>
          <w:szCs w:val="32"/>
        </w:rPr>
        <w:t>因公出国（境）</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与上年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相比</w:t>
      </w:r>
      <w:r>
        <w:rPr>
          <w:rFonts w:hint="default" w:ascii="Times New Roman" w:hAnsi="Times New Roman" w:eastAsia="仿宋_GB2312" w:cs="Times New Roman"/>
          <w:sz w:val="32"/>
          <w:szCs w:val="32"/>
          <w:lang w:eastAsia="zh-CN"/>
        </w:rPr>
        <w:t>预算数和决算数持平。</w:t>
      </w:r>
    </w:p>
    <w:p>
      <w:pPr>
        <w:pStyle w:val="6"/>
        <w:ind w:firstLine="775"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auto"/>
          <w:spacing w:val="0"/>
          <w:sz w:val="31"/>
          <w:szCs w:val="31"/>
          <w:shd w:val="clear" w:fill="FFFFFF"/>
        </w:rPr>
        <w:t>公务接待费支出预算为15万元，支出决算为5.99万元，完成预算的39.93%，决算数小于年初预算数的主要原因是进一步从严控制公务接待经费开支</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sz w:val="32"/>
          <w:szCs w:val="32"/>
        </w:rPr>
        <w:t>与上年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相比</w:t>
      </w:r>
      <w:r>
        <w:rPr>
          <w:rFonts w:hint="default" w:ascii="Times New Roman" w:hAnsi="Times New Roman" w:eastAsia="仿宋_GB2312" w:cs="Times New Roman"/>
          <w:sz w:val="32"/>
          <w:szCs w:val="32"/>
          <w:lang w:eastAsia="zh-CN"/>
        </w:rPr>
        <w:t>基本持平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的主要原因是</w:t>
      </w:r>
      <w:r>
        <w:rPr>
          <w:rFonts w:hint="default" w:ascii="Times New Roman" w:hAnsi="Times New Roman" w:eastAsia="仿宋_GB2312" w:cs="Times New Roman"/>
          <w:sz w:val="32"/>
          <w:szCs w:val="32"/>
          <w:lang w:eastAsia="zh-CN"/>
        </w:rPr>
        <w:t>严格按照上级文件政策要求支出公务接待费用，同城不接待、不超标准接待，本年度的办案业务量、因公接待人数和上年度基本持平，因此公务接待费用持平</w:t>
      </w:r>
      <w:r>
        <w:rPr>
          <w:rFonts w:hint="default" w:ascii="Times New Roman" w:hAnsi="Times New Roman" w:eastAsia="仿宋_GB2312" w:cs="Times New Roman"/>
          <w:sz w:val="32"/>
          <w:szCs w:val="32"/>
        </w:rPr>
        <w:t>。</w:t>
      </w:r>
    </w:p>
    <w:p>
      <w:pPr>
        <w:pStyle w:val="6"/>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公务用车购置费支出预算为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主要是因为</w:t>
      </w:r>
      <w:r>
        <w:rPr>
          <w:rFonts w:hint="default" w:ascii="Times New Roman" w:hAnsi="Times New Roman" w:eastAsia="仿宋_GB2312" w:cs="Times New Roman"/>
          <w:sz w:val="32"/>
          <w:szCs w:val="32"/>
          <w:lang w:val="en-US" w:eastAsia="zh-CN"/>
        </w:rPr>
        <w:t>2021年度我院未购置公务用车</w:t>
      </w:r>
      <w:r>
        <w:rPr>
          <w:rFonts w:hint="default" w:ascii="Times New Roman" w:hAnsi="Times New Roman" w:eastAsia="仿宋_GB2312" w:cs="Times New Roman"/>
          <w:sz w:val="32"/>
          <w:szCs w:val="32"/>
        </w:rPr>
        <w:t>，与上年相比</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2020年度我院未购置公务用车，因此无公务用车购置费用支出</w:t>
      </w:r>
      <w:r>
        <w:rPr>
          <w:rFonts w:hint="default" w:ascii="Times New Roman" w:hAnsi="Times New Roman" w:eastAsia="仿宋_GB2312" w:cs="Times New Roman"/>
          <w:sz w:val="32"/>
          <w:szCs w:val="32"/>
        </w:rPr>
        <w:t>。</w:t>
      </w:r>
    </w:p>
    <w:p>
      <w:pPr>
        <w:pStyle w:val="6"/>
        <w:ind w:firstLine="620" w:firstLineChars="200"/>
        <w:rPr>
          <w:rFonts w:hint="default" w:ascii="Times New Roman" w:hAnsi="Times New Roman" w:eastAsia="仿宋_GB2312" w:cs="Times New Roman"/>
          <w:i w:val="0"/>
          <w:iCs w:val="0"/>
          <w:caps w:val="0"/>
          <w:color w:val="auto"/>
          <w:spacing w:val="0"/>
          <w:sz w:val="31"/>
          <w:szCs w:val="31"/>
          <w:shd w:val="clear" w:fill="FFFFFF"/>
          <w:lang w:val="en-US" w:eastAsia="zh-CN"/>
        </w:rPr>
      </w:pPr>
      <w:r>
        <w:rPr>
          <w:rFonts w:hint="eastAsia" w:ascii="仿宋_GB2312" w:hAnsi="微软雅黑" w:eastAsia="仿宋_GB2312" w:cs="仿宋_GB2312"/>
          <w:i w:val="0"/>
          <w:iCs w:val="0"/>
          <w:caps w:val="0"/>
          <w:color w:val="auto"/>
          <w:spacing w:val="0"/>
          <w:sz w:val="31"/>
          <w:szCs w:val="31"/>
          <w:shd w:val="clear" w:fill="FFFFFF"/>
        </w:rPr>
        <w:t>公务用车运行维护费支出预算为</w:t>
      </w:r>
      <w:r>
        <w:rPr>
          <w:rFonts w:hint="default" w:ascii="Times New Roman" w:hAnsi="Times New Roman" w:eastAsia="仿宋_GB2312" w:cs="Times New Roman"/>
          <w:i w:val="0"/>
          <w:iCs w:val="0"/>
          <w:caps w:val="0"/>
          <w:color w:val="auto"/>
          <w:spacing w:val="0"/>
          <w:sz w:val="31"/>
          <w:szCs w:val="31"/>
          <w:shd w:val="clear" w:fill="FFFFFF"/>
        </w:rPr>
        <w:t>33万元，支出决算为33万元，完成预算的100%。</w:t>
      </w:r>
      <w:r>
        <w:rPr>
          <w:rFonts w:hint="default" w:ascii="Times New Roman" w:hAnsi="Times New Roman" w:eastAsia="仿宋_GB2312" w:cs="Times New Roman"/>
          <w:i w:val="0"/>
          <w:iCs w:val="0"/>
          <w:caps w:val="0"/>
          <w:color w:val="auto"/>
          <w:spacing w:val="0"/>
          <w:sz w:val="31"/>
          <w:szCs w:val="31"/>
          <w:shd w:val="clear" w:fill="FFFFFF"/>
          <w:lang w:eastAsia="zh-CN"/>
        </w:rPr>
        <w:t>与上年度相比持平，</w:t>
      </w:r>
      <w:r>
        <w:rPr>
          <w:rFonts w:hint="default" w:ascii="Times New Roman" w:hAnsi="Times New Roman" w:eastAsia="仿宋_GB2312" w:cs="Times New Roman"/>
          <w:i w:val="0"/>
          <w:iCs w:val="0"/>
          <w:caps w:val="0"/>
          <w:color w:val="auto"/>
          <w:spacing w:val="0"/>
          <w:sz w:val="31"/>
          <w:szCs w:val="31"/>
          <w:shd w:val="clear" w:fill="FFFFFF"/>
          <w:lang w:val="en-US" w:eastAsia="zh-CN"/>
        </w:rPr>
        <w:t>主要原因是我院的公务用车保有量一致，公务用车的开支范围一致，公车运行里程数基本持平，因此</w:t>
      </w:r>
      <w:r>
        <w:rPr>
          <w:rFonts w:hint="default" w:ascii="Times New Roman" w:hAnsi="Times New Roman" w:eastAsia="仿宋_GB2312" w:cs="Times New Roman"/>
          <w:i w:val="0"/>
          <w:iCs w:val="0"/>
          <w:caps w:val="0"/>
          <w:color w:val="auto"/>
          <w:spacing w:val="0"/>
          <w:sz w:val="31"/>
          <w:szCs w:val="31"/>
          <w:shd w:val="clear" w:fill="FFFFFF"/>
        </w:rPr>
        <w:t>公务用车运行维护费支出</w:t>
      </w:r>
      <w:r>
        <w:rPr>
          <w:rFonts w:hint="default" w:ascii="Times New Roman" w:hAnsi="Times New Roman" w:eastAsia="仿宋_GB2312" w:cs="Times New Roman"/>
          <w:i w:val="0"/>
          <w:iCs w:val="0"/>
          <w:caps w:val="0"/>
          <w:color w:val="auto"/>
          <w:spacing w:val="0"/>
          <w:sz w:val="31"/>
          <w:szCs w:val="31"/>
          <w:shd w:val="clear" w:fill="FFFFFF"/>
          <w:lang w:eastAsia="zh-CN"/>
        </w:rPr>
        <w:t>基本持平。</w:t>
      </w:r>
    </w:p>
    <w:p>
      <w:pPr>
        <w:pStyle w:val="6"/>
        <w:numPr>
          <w:ilvl w:val="0"/>
          <w:numId w:val="0"/>
        </w:numP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（二）</w:t>
      </w:r>
      <w:r>
        <w:rPr>
          <w:rFonts w:hint="default" w:ascii="Times New Roman" w:hAnsi="Times New Roman" w:eastAsia="仿宋_GB2312" w:cs="Times New Roman"/>
          <w:b w:val="0"/>
          <w:bCs/>
          <w:sz w:val="32"/>
          <w:szCs w:val="32"/>
        </w:rPr>
        <w:t>“三公”经费财政拨款支出决算具体情况说明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imes New Roman" w:hAnsi="Times New Roman" w:eastAsia="仿宋_GB2312" w:cs="Times New Roman"/>
          <w:i w:val="0"/>
          <w:iCs w:val="0"/>
          <w:caps w:val="0"/>
          <w:color w:val="auto"/>
          <w:spacing w:val="0"/>
          <w:sz w:val="31"/>
          <w:szCs w:val="31"/>
          <w:shd w:val="clear" w:fill="FFFFFF"/>
        </w:rPr>
      </w:pPr>
      <w:r>
        <w:rPr>
          <w:rFonts w:hint="default" w:ascii="Times New Roman" w:hAnsi="Times New Roman" w:eastAsia="仿宋_GB2312" w:cs="Times New Roman"/>
          <w:i w:val="0"/>
          <w:iCs w:val="0"/>
          <w:caps w:val="0"/>
          <w:color w:val="auto"/>
          <w:spacing w:val="0"/>
          <w:sz w:val="31"/>
          <w:szCs w:val="31"/>
          <w:shd w:val="clear" w:fill="FFFFFF"/>
        </w:rPr>
        <w:t>202</w:t>
      </w:r>
      <w:r>
        <w:rPr>
          <w:rFonts w:hint="default" w:ascii="Times New Roman" w:hAnsi="Times New Roman" w:eastAsia="仿宋_GB2312" w:cs="Times New Roman"/>
          <w:i w:val="0"/>
          <w:iCs w:val="0"/>
          <w:caps w:val="0"/>
          <w:color w:val="auto"/>
          <w:spacing w:val="0"/>
          <w:sz w:val="31"/>
          <w:szCs w:val="31"/>
          <w:shd w:val="clear" w:fill="FFFFFF"/>
          <w:lang w:val="en-US" w:eastAsia="zh-CN"/>
        </w:rPr>
        <w:t>1</w:t>
      </w:r>
      <w:r>
        <w:rPr>
          <w:rFonts w:hint="default" w:ascii="Times New Roman" w:hAnsi="Times New Roman" w:eastAsia="仿宋_GB2312" w:cs="Times New Roman"/>
          <w:i w:val="0"/>
          <w:iCs w:val="0"/>
          <w:caps w:val="0"/>
          <w:color w:val="auto"/>
          <w:spacing w:val="0"/>
          <w:sz w:val="31"/>
          <w:szCs w:val="31"/>
          <w:shd w:val="clear" w:fill="FFFFFF"/>
        </w:rPr>
        <w:t>年度“三公”经费财政拨款支出决算中，公务接待费支出决算5.99万元，占15.36%,因公出国（境）费支出决算0万元，公务用车购置费及运行维护费支出决算33万元，占84.64%。其中：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leftChars="0" w:right="0" w:rightChars="0" w:firstLine="640" w:firstLineChars="200"/>
        <w:textAlignment w:val="auto"/>
        <w:rPr>
          <w:rFonts w:hint="default" w:ascii="Times New Roman" w:hAnsi="Times New Roman" w:eastAsia="仿宋_GB2312" w:cs="Times New Roman"/>
          <w:i/>
          <w:color w:val="FF0000"/>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因公出国（境）费支出决算为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个，累计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w:t>
      </w:r>
      <w:r>
        <w:rPr>
          <w:rFonts w:hint="default" w:ascii="Times New Roman" w:hAnsi="Times New Roman" w:eastAsia="仿宋_GB2312" w:cs="Times New Roman"/>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leftChars="0" w:right="0" w:rightChars="0" w:firstLine="620" w:firstLineChars="200"/>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仿宋_GB2312" w:cs="Times New Roman"/>
          <w:i w:val="0"/>
          <w:iCs w:val="0"/>
          <w:caps w:val="0"/>
          <w:color w:val="auto"/>
          <w:spacing w:val="0"/>
          <w:sz w:val="31"/>
          <w:szCs w:val="31"/>
          <w:shd w:val="clear" w:fill="FFFFFF"/>
          <w:lang w:val="en-US" w:eastAsia="zh-CN"/>
        </w:rPr>
        <w:t>2</w:t>
      </w:r>
      <w:r>
        <w:rPr>
          <w:rFonts w:hint="default" w:ascii="Times New Roman" w:hAnsi="Times New Roman" w:eastAsia="仿宋_GB2312" w:cs="Times New Roman"/>
          <w:i w:val="0"/>
          <w:iCs w:val="0"/>
          <w:caps w:val="0"/>
          <w:color w:val="auto"/>
          <w:spacing w:val="0"/>
          <w:sz w:val="31"/>
          <w:szCs w:val="31"/>
          <w:shd w:val="clear" w:fill="FFFFFF"/>
        </w:rPr>
        <w:t>、公务接待费支出决算为5.99万元，全年共接待来访团组50个、来宾430人次，主要是接待各相关部门交流工作和协办案件等</w:t>
      </w:r>
      <w:r>
        <w:rPr>
          <w:rFonts w:hint="default" w:ascii="Times New Roman" w:hAnsi="Times New Roman" w:eastAsia="仿宋_GB2312" w:cs="Times New Roman"/>
          <w:sz w:val="32"/>
          <w:szCs w:val="32"/>
        </w:rPr>
        <w:t>发生的接待支出</w:t>
      </w:r>
      <w:r>
        <w:rPr>
          <w:rFonts w:hint="default" w:ascii="Times New Roman" w:hAnsi="Times New Roman" w:eastAsia="仿宋_GB2312" w:cs="Times New Roman"/>
          <w:i w:val="0"/>
          <w:iCs w:val="0"/>
          <w:caps w:val="0"/>
          <w:color w:val="auto"/>
          <w:spacing w:val="0"/>
          <w:sz w:val="31"/>
          <w:szCs w:val="31"/>
          <w:shd w:val="clear" w:fill="FFFFFF"/>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leftChars="0" w:right="0" w:rightChars="0" w:firstLine="620" w:firstLineChars="200"/>
        <w:textAlignment w:val="auto"/>
        <w:rPr>
          <w:rFonts w:hint="default" w:ascii="Times New Roman" w:hAnsi="Times New Roman" w:eastAsia="仿宋_GB2312" w:cs="Times New Roman"/>
          <w:i w:val="0"/>
          <w:iCs w:val="0"/>
          <w:caps w:val="0"/>
          <w:color w:val="auto"/>
          <w:spacing w:val="0"/>
          <w:sz w:val="31"/>
          <w:szCs w:val="31"/>
          <w:shd w:val="clear" w:fill="FFFFFF"/>
        </w:rPr>
      </w:pPr>
      <w:r>
        <w:rPr>
          <w:rFonts w:hint="default" w:ascii="Times New Roman" w:hAnsi="Times New Roman" w:eastAsia="仿宋_GB2312" w:cs="Times New Roman"/>
          <w:i w:val="0"/>
          <w:iCs w:val="0"/>
          <w:caps w:val="0"/>
          <w:color w:val="auto"/>
          <w:spacing w:val="0"/>
          <w:sz w:val="31"/>
          <w:szCs w:val="31"/>
          <w:shd w:val="clear" w:fill="FFFFFF"/>
          <w:lang w:val="en-US" w:eastAsia="zh-CN"/>
        </w:rPr>
        <w:t>3、</w:t>
      </w:r>
      <w:r>
        <w:rPr>
          <w:rFonts w:hint="default" w:ascii="Times New Roman" w:hAnsi="Times New Roman" w:eastAsia="仿宋_GB2312" w:cs="Times New Roman"/>
          <w:i w:val="0"/>
          <w:iCs w:val="0"/>
          <w:caps w:val="0"/>
          <w:color w:val="auto"/>
          <w:spacing w:val="0"/>
          <w:sz w:val="31"/>
          <w:szCs w:val="31"/>
          <w:shd w:val="clear" w:fill="FFFFFF"/>
        </w:rPr>
        <w:t>公务用车购置费及运行维护费支出决算为33万元，其中：公务用车购置费0万元。公务用车运行维护费33万元，主要是用于机要通信、执法执勤和侦查办案等所需公务车辆的燃料费、维修费、过路过桥费、年审费和保险费等支出，</w:t>
      </w:r>
      <w:r>
        <w:rPr>
          <w:rFonts w:hint="default" w:ascii="Times New Roman" w:hAnsi="Times New Roman" w:eastAsia="仿宋_GB2312" w:cs="Times New Roman"/>
          <w:b w:val="0"/>
          <w:bCs w:val="0"/>
          <w:color w:val="auto"/>
          <w:sz w:val="32"/>
          <w:szCs w:val="32"/>
        </w:rPr>
        <w:t>截止2021年12月31日，我单位开支财政拨款的公务用车</w:t>
      </w:r>
      <w:r>
        <w:rPr>
          <w:rFonts w:hint="default" w:ascii="Times New Roman" w:hAnsi="Times New Roman" w:eastAsia="仿宋_GB2312" w:cs="Times New Roman"/>
          <w:i w:val="0"/>
          <w:iCs w:val="0"/>
          <w:caps w:val="0"/>
          <w:color w:val="auto"/>
          <w:spacing w:val="0"/>
          <w:sz w:val="31"/>
          <w:szCs w:val="31"/>
          <w:shd w:val="clear" w:fill="FFFFFF"/>
        </w:rPr>
        <w:t>保有量为5台。</w:t>
      </w:r>
    </w:p>
    <w:p>
      <w:pPr>
        <w:pStyle w:val="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八、政府性基金预算收入支出决算情况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645" w:leftChars="0" w:right="0" w:rightChars="0"/>
        <w:rPr>
          <w:rFonts w:hint="eastAsia" w:ascii="仿宋_GB2312" w:hAnsi="宋体" w:eastAsia="仿宋_GB2312" w:cs="仿宋_GB2312"/>
          <w:i w:val="0"/>
          <w:iCs w:val="0"/>
          <w:caps w:val="0"/>
          <w:color w:val="auto"/>
          <w:spacing w:val="0"/>
          <w:sz w:val="31"/>
          <w:szCs w:val="31"/>
          <w:shd w:val="clear" w:fill="FFFFFF"/>
        </w:rPr>
      </w:pPr>
      <w:r>
        <w:rPr>
          <w:rFonts w:hint="default" w:ascii="Times New Roman" w:hAnsi="Times New Roman" w:eastAsia="宋体" w:cs="Times New Roman"/>
          <w:i w:val="0"/>
          <w:iCs w:val="0"/>
          <w:caps w:val="0"/>
          <w:color w:val="auto"/>
          <w:spacing w:val="0"/>
          <w:sz w:val="31"/>
          <w:szCs w:val="31"/>
          <w:shd w:val="clear" w:fill="FFFFFF"/>
        </w:rPr>
        <w:t>202</w:t>
      </w:r>
      <w:r>
        <w:rPr>
          <w:rFonts w:hint="default" w:ascii="Times New Roman" w:hAnsi="Times New Roman" w:eastAsia="宋体" w:cs="Times New Roman"/>
          <w:i w:val="0"/>
          <w:iCs w:val="0"/>
          <w:caps w:val="0"/>
          <w:color w:val="auto"/>
          <w:spacing w:val="0"/>
          <w:sz w:val="31"/>
          <w:szCs w:val="31"/>
          <w:shd w:val="clear" w:fill="FFFFFF"/>
          <w:lang w:val="en-US" w:eastAsia="zh-CN"/>
        </w:rPr>
        <w:t>1</w:t>
      </w:r>
      <w:r>
        <w:rPr>
          <w:rFonts w:ascii="仿宋_GB2312" w:hAnsi="宋体" w:eastAsia="仿宋_GB2312" w:cs="仿宋_GB2312"/>
          <w:i w:val="0"/>
          <w:iCs w:val="0"/>
          <w:caps w:val="0"/>
          <w:color w:val="auto"/>
          <w:spacing w:val="0"/>
          <w:sz w:val="31"/>
          <w:szCs w:val="31"/>
          <w:shd w:val="clear" w:fill="FFFFFF"/>
        </w:rPr>
        <w:t>年度本单位无政府性基金收支</w:t>
      </w:r>
      <w:r>
        <w:rPr>
          <w:rFonts w:hint="eastAsia" w:ascii="仿宋_GB2312" w:hAnsi="宋体" w:eastAsia="仿宋_GB2312" w:cs="仿宋_GB2312"/>
          <w:i w:val="0"/>
          <w:iCs w:val="0"/>
          <w:caps w:val="0"/>
          <w:color w:val="auto"/>
          <w:spacing w:val="0"/>
          <w:sz w:val="31"/>
          <w:szCs w:val="31"/>
          <w:shd w:val="clear" w:fill="FFFFFF"/>
        </w:rPr>
        <w:t>。</w:t>
      </w:r>
    </w:p>
    <w:p>
      <w:pPr>
        <w:pStyle w:val="6"/>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九、机关运行经费支出说明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right="0" w:rightChars="0" w:firstLine="620" w:firstLineChars="200"/>
        <w:textAlignment w:val="auto"/>
        <w:rPr>
          <w:rFonts w:hint="default" w:ascii="Times New Roman" w:hAnsi="Times New Roman" w:eastAsia="仿宋_GB2312" w:cs="Times New Roman"/>
          <w:i w:val="0"/>
          <w:iCs w:val="0"/>
          <w:caps w:val="0"/>
          <w:color w:val="auto"/>
          <w:spacing w:val="0"/>
          <w:sz w:val="31"/>
          <w:szCs w:val="31"/>
          <w:shd w:val="clear" w:fill="FFFFFF"/>
        </w:rPr>
      </w:pPr>
      <w:r>
        <w:rPr>
          <w:rFonts w:hint="default" w:ascii="Times New Roman" w:hAnsi="Times New Roman" w:eastAsia="仿宋_GB2312" w:cs="Times New Roman"/>
          <w:i w:val="0"/>
          <w:iCs w:val="0"/>
          <w:caps w:val="0"/>
          <w:color w:val="auto"/>
          <w:spacing w:val="0"/>
          <w:sz w:val="31"/>
          <w:szCs w:val="31"/>
          <w:shd w:val="clear" w:fill="FFFFFF"/>
        </w:rPr>
        <w:t>本部门202</w:t>
      </w:r>
      <w:r>
        <w:rPr>
          <w:rFonts w:hint="default" w:ascii="Times New Roman" w:hAnsi="Times New Roman" w:eastAsia="仿宋_GB2312" w:cs="Times New Roman"/>
          <w:i w:val="0"/>
          <w:iCs w:val="0"/>
          <w:caps w:val="0"/>
          <w:color w:val="auto"/>
          <w:spacing w:val="0"/>
          <w:sz w:val="31"/>
          <w:szCs w:val="31"/>
          <w:shd w:val="clear" w:fill="FFFFFF"/>
          <w:lang w:val="en-US" w:eastAsia="zh-CN"/>
        </w:rPr>
        <w:t>1</w:t>
      </w:r>
      <w:r>
        <w:rPr>
          <w:rFonts w:hint="default" w:ascii="Times New Roman" w:hAnsi="Times New Roman" w:eastAsia="仿宋_GB2312" w:cs="Times New Roman"/>
          <w:i w:val="0"/>
          <w:iCs w:val="0"/>
          <w:caps w:val="0"/>
          <w:color w:val="auto"/>
          <w:spacing w:val="0"/>
          <w:sz w:val="31"/>
          <w:szCs w:val="31"/>
          <w:shd w:val="clear" w:fill="FFFFFF"/>
        </w:rPr>
        <w:t>年度机关运行经费支出</w:t>
      </w:r>
      <w:r>
        <w:rPr>
          <w:rFonts w:hint="default" w:ascii="Times New Roman" w:hAnsi="Times New Roman" w:eastAsia="仿宋_GB2312" w:cs="Times New Roman"/>
          <w:i w:val="0"/>
          <w:iCs w:val="0"/>
          <w:caps w:val="0"/>
          <w:color w:val="auto"/>
          <w:spacing w:val="0"/>
          <w:sz w:val="31"/>
          <w:szCs w:val="31"/>
          <w:shd w:val="clear" w:fill="FFFFFF"/>
          <w:lang w:val="en-US" w:eastAsia="zh-CN"/>
        </w:rPr>
        <w:t>507.77</w:t>
      </w:r>
      <w:r>
        <w:rPr>
          <w:rFonts w:hint="default" w:ascii="Times New Roman" w:hAnsi="Times New Roman" w:eastAsia="仿宋_GB2312" w:cs="Times New Roman"/>
          <w:i w:val="0"/>
          <w:iCs w:val="0"/>
          <w:caps w:val="0"/>
          <w:color w:val="auto"/>
          <w:spacing w:val="0"/>
          <w:sz w:val="31"/>
          <w:szCs w:val="31"/>
          <w:shd w:val="clear" w:fill="FFFFFF"/>
        </w:rPr>
        <w:t>万元，2020年度机关运行经费支出576.71万元</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i w:val="0"/>
          <w:iCs w:val="0"/>
          <w:caps w:val="0"/>
          <w:color w:val="auto"/>
          <w:spacing w:val="0"/>
          <w:sz w:val="31"/>
          <w:szCs w:val="31"/>
          <w:shd w:val="clear" w:fill="FFFFFF"/>
        </w:rPr>
        <w:t>比20</w:t>
      </w:r>
      <w:r>
        <w:rPr>
          <w:rFonts w:hint="default" w:ascii="Times New Roman" w:hAnsi="Times New Roman" w:eastAsia="仿宋_GB2312" w:cs="Times New Roman"/>
          <w:i w:val="0"/>
          <w:iCs w:val="0"/>
          <w:caps w:val="0"/>
          <w:color w:val="auto"/>
          <w:spacing w:val="0"/>
          <w:sz w:val="31"/>
          <w:szCs w:val="31"/>
          <w:shd w:val="clear" w:fill="FFFFFF"/>
          <w:lang w:val="en-US" w:eastAsia="zh-CN"/>
        </w:rPr>
        <w:t>20</w:t>
      </w:r>
      <w:r>
        <w:rPr>
          <w:rFonts w:hint="default" w:ascii="Times New Roman" w:hAnsi="Times New Roman" w:eastAsia="仿宋_GB2312" w:cs="Times New Roman"/>
          <w:i w:val="0"/>
          <w:iCs w:val="0"/>
          <w:caps w:val="0"/>
          <w:color w:val="auto"/>
          <w:spacing w:val="0"/>
          <w:sz w:val="31"/>
          <w:szCs w:val="31"/>
          <w:shd w:val="clear" w:fill="FFFFFF"/>
        </w:rPr>
        <w:t>年减少</w:t>
      </w:r>
      <w:r>
        <w:rPr>
          <w:rFonts w:hint="default" w:ascii="Times New Roman" w:hAnsi="Times New Roman" w:eastAsia="仿宋_GB2312" w:cs="Times New Roman"/>
          <w:i w:val="0"/>
          <w:iCs w:val="0"/>
          <w:caps w:val="0"/>
          <w:color w:val="auto"/>
          <w:spacing w:val="0"/>
          <w:sz w:val="31"/>
          <w:szCs w:val="31"/>
          <w:shd w:val="clear" w:fill="FFFFFF"/>
          <w:lang w:val="en-US" w:eastAsia="zh-CN"/>
        </w:rPr>
        <w:t>68.94</w:t>
      </w:r>
      <w:r>
        <w:rPr>
          <w:rFonts w:hint="default" w:ascii="Times New Roman" w:hAnsi="Times New Roman" w:eastAsia="仿宋_GB2312" w:cs="Times New Roman"/>
          <w:i w:val="0"/>
          <w:iCs w:val="0"/>
          <w:caps w:val="0"/>
          <w:color w:val="auto"/>
          <w:spacing w:val="0"/>
          <w:sz w:val="31"/>
          <w:szCs w:val="31"/>
          <w:shd w:val="clear" w:fill="FFFFFF"/>
        </w:rPr>
        <w:t>万元，降低</w:t>
      </w:r>
      <w:r>
        <w:rPr>
          <w:rFonts w:hint="default" w:ascii="Times New Roman" w:hAnsi="Times New Roman" w:eastAsia="仿宋_GB2312" w:cs="Times New Roman"/>
          <w:i w:val="0"/>
          <w:iCs w:val="0"/>
          <w:caps w:val="0"/>
          <w:color w:val="auto"/>
          <w:spacing w:val="0"/>
          <w:sz w:val="31"/>
          <w:szCs w:val="31"/>
          <w:shd w:val="clear" w:fill="FFFFFF"/>
          <w:lang w:val="en-US" w:eastAsia="zh-CN"/>
        </w:rPr>
        <w:t>11.95</w:t>
      </w:r>
      <w:r>
        <w:rPr>
          <w:rFonts w:hint="default" w:ascii="Times New Roman" w:hAnsi="Times New Roman" w:eastAsia="仿宋_GB2312" w:cs="Times New Roman"/>
          <w:i w:val="0"/>
          <w:iCs w:val="0"/>
          <w:caps w:val="0"/>
          <w:color w:val="auto"/>
          <w:spacing w:val="0"/>
          <w:sz w:val="31"/>
          <w:szCs w:val="31"/>
          <w:shd w:val="clear" w:fill="FFFFFF"/>
        </w:rPr>
        <w:t>%。主要原因是：为落实中央和省委省政府过“紧”日子的政策要求，</w:t>
      </w:r>
      <w:r>
        <w:rPr>
          <w:rFonts w:hint="default" w:ascii="Times New Roman" w:hAnsi="Times New Roman" w:eastAsia="仿宋_GB2312" w:cs="Times New Roman"/>
          <w:i w:val="0"/>
          <w:iCs w:val="0"/>
          <w:caps w:val="0"/>
          <w:color w:val="auto"/>
          <w:spacing w:val="0"/>
          <w:sz w:val="31"/>
          <w:szCs w:val="31"/>
          <w:shd w:val="clear" w:fill="FFFFFF"/>
          <w:lang w:eastAsia="zh-CN"/>
        </w:rPr>
        <w:t>我院加强经费管理，严格经费审批、预算执行，</w:t>
      </w:r>
      <w:r>
        <w:rPr>
          <w:rFonts w:hint="default" w:ascii="Times New Roman" w:hAnsi="Times New Roman" w:eastAsia="仿宋_GB2312" w:cs="Times New Roman"/>
          <w:i w:val="0"/>
          <w:iCs w:val="0"/>
          <w:caps w:val="0"/>
          <w:color w:val="auto"/>
          <w:spacing w:val="0"/>
          <w:sz w:val="31"/>
          <w:szCs w:val="31"/>
          <w:shd w:val="clear" w:fill="FFFFFF"/>
        </w:rPr>
        <w:t>压减一般性支出</w:t>
      </w:r>
      <w:r>
        <w:rPr>
          <w:rFonts w:hint="default" w:ascii="Times New Roman" w:hAnsi="Times New Roman" w:eastAsia="仿宋_GB2312" w:cs="Times New Roman"/>
          <w:i w:val="0"/>
          <w:iCs w:val="0"/>
          <w:caps w:val="0"/>
          <w:color w:val="auto"/>
          <w:spacing w:val="0"/>
          <w:sz w:val="31"/>
          <w:szCs w:val="31"/>
          <w:shd w:val="clear" w:fill="FFFFFF"/>
          <w:lang w:eastAsia="zh-CN"/>
        </w:rPr>
        <w:t>，砍掉不必要开支，科学合理使用预算资金</w:t>
      </w:r>
      <w:r>
        <w:rPr>
          <w:rFonts w:hint="default" w:ascii="Times New Roman" w:hAnsi="Times New Roman" w:eastAsia="仿宋_GB2312" w:cs="Times New Roman"/>
          <w:i w:val="0"/>
          <w:iCs w:val="0"/>
          <w:caps w:val="0"/>
          <w:color w:val="auto"/>
          <w:spacing w:val="0"/>
          <w:sz w:val="31"/>
          <w:szCs w:val="31"/>
          <w:shd w:val="clear" w:fill="FFFFFF"/>
        </w:rPr>
        <w:t>。</w:t>
      </w:r>
    </w:p>
    <w:p>
      <w:pPr>
        <w:pStyle w:val="6"/>
        <w:numPr>
          <w:ilvl w:val="0"/>
          <w:numId w:val="6"/>
        </w:num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一般性支出情况说明</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620" w:firstLineChars="200"/>
        <w:textAlignment w:val="auto"/>
        <w:rPr>
          <w:rFonts w:hint="default" w:ascii="Times New Roman" w:hAnsi="Times New Roman" w:eastAsia="仿宋_GB2312" w:cs="Times New Roman"/>
          <w:i w:val="0"/>
          <w:iCs w:val="0"/>
          <w:caps w:val="0"/>
          <w:color w:val="auto"/>
          <w:spacing w:val="0"/>
          <w:sz w:val="31"/>
          <w:szCs w:val="31"/>
          <w:shd w:val="clear" w:fill="FFFFFF"/>
          <w:lang w:val="en-US" w:eastAsia="zh-CN"/>
        </w:rPr>
      </w:pPr>
      <w:r>
        <w:rPr>
          <w:rFonts w:hint="default" w:ascii="Times New Roman" w:hAnsi="Times New Roman" w:eastAsia="仿宋_GB2312" w:cs="Times New Roman"/>
          <w:i w:val="0"/>
          <w:iCs w:val="0"/>
          <w:caps w:val="0"/>
          <w:color w:val="auto"/>
          <w:spacing w:val="0"/>
          <w:sz w:val="31"/>
          <w:szCs w:val="31"/>
          <w:shd w:val="clear" w:fill="FFFFFF"/>
        </w:rPr>
        <w:t>202</w:t>
      </w:r>
      <w:r>
        <w:rPr>
          <w:rFonts w:hint="default" w:ascii="Times New Roman" w:hAnsi="Times New Roman" w:eastAsia="仿宋_GB2312" w:cs="Times New Roman"/>
          <w:i w:val="0"/>
          <w:iCs w:val="0"/>
          <w:caps w:val="0"/>
          <w:color w:val="auto"/>
          <w:spacing w:val="0"/>
          <w:sz w:val="31"/>
          <w:szCs w:val="31"/>
          <w:shd w:val="clear" w:fill="FFFFFF"/>
          <w:lang w:val="en-US" w:eastAsia="zh-CN"/>
        </w:rPr>
        <w:t>1</w:t>
      </w:r>
      <w:r>
        <w:rPr>
          <w:rFonts w:hint="default" w:ascii="Times New Roman" w:hAnsi="Times New Roman" w:eastAsia="仿宋_GB2312" w:cs="Times New Roman"/>
          <w:i w:val="0"/>
          <w:iCs w:val="0"/>
          <w:caps w:val="0"/>
          <w:color w:val="auto"/>
          <w:spacing w:val="0"/>
          <w:sz w:val="31"/>
          <w:szCs w:val="31"/>
          <w:shd w:val="clear" w:fill="FFFFFF"/>
        </w:rPr>
        <w:t>年本部门开支</w:t>
      </w:r>
      <w:r>
        <w:rPr>
          <w:rFonts w:hint="default" w:ascii="Times New Roman" w:hAnsi="Times New Roman" w:eastAsia="仿宋_GB2312" w:cs="Times New Roman"/>
          <w:i w:val="0"/>
          <w:iCs w:val="0"/>
          <w:caps w:val="0"/>
          <w:color w:val="auto"/>
          <w:spacing w:val="0"/>
          <w:sz w:val="31"/>
          <w:szCs w:val="31"/>
          <w:shd w:val="clear" w:fill="FFFFFF"/>
          <w:lang w:eastAsia="zh-CN"/>
        </w:rPr>
        <w:t>培训费年初预算资金额度</w:t>
      </w:r>
      <w:r>
        <w:rPr>
          <w:rFonts w:hint="default" w:ascii="Times New Roman" w:hAnsi="Times New Roman" w:eastAsia="仿宋_GB2312" w:cs="Times New Roman"/>
          <w:i w:val="0"/>
          <w:iCs w:val="0"/>
          <w:caps w:val="0"/>
          <w:color w:val="auto"/>
          <w:spacing w:val="0"/>
          <w:sz w:val="31"/>
          <w:szCs w:val="31"/>
          <w:shd w:val="clear" w:fill="FFFFFF"/>
          <w:lang w:val="en-US" w:eastAsia="zh-CN"/>
        </w:rPr>
        <w:t>5万元，决算数为5</w:t>
      </w:r>
      <w:r>
        <w:rPr>
          <w:rFonts w:hint="default" w:ascii="Times New Roman" w:hAnsi="Times New Roman" w:eastAsia="仿宋_GB2312" w:cs="Times New Roman"/>
          <w:i w:val="0"/>
          <w:iCs w:val="0"/>
          <w:caps w:val="0"/>
          <w:color w:val="auto"/>
          <w:spacing w:val="0"/>
          <w:sz w:val="31"/>
          <w:szCs w:val="31"/>
          <w:shd w:val="clear" w:fill="FFFFFF"/>
        </w:rPr>
        <w:t>万元</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i w:val="0"/>
          <w:iCs w:val="0"/>
          <w:caps w:val="0"/>
          <w:color w:val="auto"/>
          <w:spacing w:val="0"/>
          <w:sz w:val="31"/>
          <w:szCs w:val="31"/>
          <w:shd w:val="clear" w:fill="FFFFFF"/>
        </w:rPr>
        <w:t>用于</w:t>
      </w:r>
      <w:r>
        <w:rPr>
          <w:rFonts w:hint="default" w:ascii="Times New Roman" w:hAnsi="Times New Roman" w:eastAsia="仿宋_GB2312" w:cs="Times New Roman"/>
          <w:i w:val="0"/>
          <w:iCs w:val="0"/>
          <w:caps w:val="0"/>
          <w:color w:val="auto"/>
          <w:spacing w:val="0"/>
          <w:sz w:val="31"/>
          <w:szCs w:val="31"/>
          <w:shd w:val="clear" w:fill="FFFFFF"/>
          <w:lang w:eastAsia="zh-CN"/>
        </w:rPr>
        <w:t>各业务科室的</w:t>
      </w:r>
      <w:r>
        <w:rPr>
          <w:rFonts w:hint="default" w:ascii="Times New Roman" w:hAnsi="Times New Roman" w:eastAsia="仿宋_GB2312" w:cs="Times New Roman"/>
          <w:i w:val="0"/>
          <w:iCs w:val="0"/>
          <w:caps w:val="0"/>
          <w:color w:val="auto"/>
          <w:spacing w:val="0"/>
          <w:sz w:val="31"/>
          <w:szCs w:val="31"/>
          <w:shd w:val="clear" w:fill="FFFFFF"/>
          <w:lang w:val="en-US" w:eastAsia="zh-CN"/>
        </w:rPr>
        <w:t>2.0系统使用培训，参加14人次，内容为新旧系统的办案工作使用、衔接等，支出经费1.7万元；检察业务工作学习培训，参加人次为9人，内容为省检察院开展的检察工作业务培训，支出经费0.9万元；计财工作干警参加省市院的财务工作培训，参加人次为5人次，内容为经费管理、资产管理、采购管理、预决算工作管理等，支出经费0.7万元；政治部人员的培训，参加人次3人，内容为人员录用以及党建业务的培训，支出经费0.4万元；法警的晋级培训，参加人次7人次，内容为法警体能训练、射击训练、理论学习等，支出经费等，支出经费1万元；新进公务员培训，参加人次3人次，内容为思想理论教育、工作原则等，支出经费0.3万元。</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620" w:firstLineChars="200"/>
        <w:textAlignment w:val="auto"/>
        <w:rPr>
          <w:rFonts w:hint="default" w:ascii="Times New Roman" w:hAnsi="Times New Roman" w:eastAsia="仿宋_GB2312" w:cs="Times New Roman"/>
          <w:i w:val="0"/>
          <w:iCs w:val="0"/>
          <w:caps w:val="0"/>
          <w:color w:val="auto"/>
          <w:spacing w:val="0"/>
          <w:sz w:val="31"/>
          <w:szCs w:val="31"/>
          <w:shd w:val="clear" w:fill="FFFFFF"/>
        </w:rPr>
      </w:pPr>
      <w:r>
        <w:rPr>
          <w:rFonts w:hint="eastAsia" w:ascii="Times New Roman" w:hAnsi="Times New Roman" w:eastAsia="仿宋_GB2312" w:cs="Times New Roman"/>
          <w:i w:val="0"/>
          <w:iCs w:val="0"/>
          <w:caps w:val="0"/>
          <w:color w:val="auto"/>
          <w:spacing w:val="0"/>
          <w:sz w:val="31"/>
          <w:szCs w:val="31"/>
          <w:shd w:val="clear" w:fill="FFFFFF"/>
          <w:lang w:val="en-US" w:eastAsia="zh-CN"/>
        </w:rPr>
        <w:t>2021年度本部门会议费预算0万元，决算数</w:t>
      </w:r>
      <w:r>
        <w:rPr>
          <w:rFonts w:hint="default" w:ascii="Times New Roman" w:hAnsi="Times New Roman" w:eastAsia="仿宋_GB2312" w:cs="Times New Roman"/>
          <w:i w:val="0"/>
          <w:iCs w:val="0"/>
          <w:caps w:val="0"/>
          <w:color w:val="auto"/>
          <w:spacing w:val="0"/>
          <w:sz w:val="31"/>
          <w:szCs w:val="31"/>
          <w:shd w:val="clear" w:fill="FFFFFF"/>
        </w:rPr>
        <w:t>0万元。</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2021年度我院未举办</w:t>
      </w:r>
      <w:r>
        <w:rPr>
          <w:rFonts w:hint="default" w:ascii="Times New Roman" w:hAnsi="Times New Roman" w:eastAsia="仿宋_GB2312" w:cs="Times New Roman"/>
          <w:sz w:val="32"/>
          <w:szCs w:val="32"/>
        </w:rPr>
        <w:t>节庆、晚会、论坛、赛事</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活动，开支</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pStyle w:val="6"/>
        <w:numPr>
          <w:ilvl w:val="0"/>
          <w:numId w:val="6"/>
        </w:numPr>
        <w:ind w:left="0" w:leftChars="0" w:firstLine="0" w:firstLineChars="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政府采购支出说明</w:t>
      </w:r>
    </w:p>
    <w:p>
      <w:pPr>
        <w:pStyle w:val="6"/>
        <w:ind w:firstLine="62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auto"/>
          <w:spacing w:val="0"/>
          <w:sz w:val="31"/>
          <w:szCs w:val="31"/>
          <w:shd w:val="clear" w:fill="FFFFFF"/>
        </w:rPr>
        <w:t>本部门202</w:t>
      </w:r>
      <w:r>
        <w:rPr>
          <w:rFonts w:hint="default" w:ascii="Times New Roman" w:hAnsi="Times New Roman" w:eastAsia="仿宋_GB2312" w:cs="Times New Roman"/>
          <w:i w:val="0"/>
          <w:iCs w:val="0"/>
          <w:caps w:val="0"/>
          <w:color w:val="auto"/>
          <w:spacing w:val="0"/>
          <w:sz w:val="31"/>
          <w:szCs w:val="31"/>
          <w:shd w:val="clear" w:fill="FFFFFF"/>
          <w:lang w:val="en-US" w:eastAsia="zh-CN"/>
        </w:rPr>
        <w:t>1</w:t>
      </w:r>
      <w:r>
        <w:rPr>
          <w:rFonts w:hint="default" w:ascii="Times New Roman" w:hAnsi="Times New Roman" w:eastAsia="仿宋_GB2312" w:cs="Times New Roman"/>
          <w:i w:val="0"/>
          <w:iCs w:val="0"/>
          <w:caps w:val="0"/>
          <w:color w:val="auto"/>
          <w:spacing w:val="0"/>
          <w:sz w:val="31"/>
          <w:szCs w:val="31"/>
          <w:shd w:val="clear" w:fill="FFFFFF"/>
        </w:rPr>
        <w:t>年度政府采购支出总额</w:t>
      </w:r>
      <w:r>
        <w:rPr>
          <w:rFonts w:hint="default" w:ascii="Times New Roman" w:hAnsi="Times New Roman" w:eastAsia="仿宋_GB2312" w:cs="Times New Roman"/>
          <w:i w:val="0"/>
          <w:iCs w:val="0"/>
          <w:caps w:val="0"/>
          <w:color w:val="auto"/>
          <w:spacing w:val="0"/>
          <w:sz w:val="31"/>
          <w:szCs w:val="31"/>
          <w:shd w:val="clear" w:fill="FFFFFF"/>
          <w:lang w:val="en-US" w:eastAsia="zh-CN"/>
        </w:rPr>
        <w:t>32.26</w:t>
      </w:r>
      <w:r>
        <w:rPr>
          <w:rFonts w:hint="default" w:ascii="Times New Roman" w:hAnsi="Times New Roman" w:eastAsia="仿宋_GB2312" w:cs="Times New Roman"/>
          <w:i w:val="0"/>
          <w:iCs w:val="0"/>
          <w:caps w:val="0"/>
          <w:color w:val="auto"/>
          <w:spacing w:val="0"/>
          <w:sz w:val="31"/>
          <w:szCs w:val="31"/>
          <w:shd w:val="clear" w:fill="FFFFFF"/>
        </w:rPr>
        <w:t>万元，其中：政府采购货物支出</w:t>
      </w:r>
      <w:r>
        <w:rPr>
          <w:rFonts w:hint="default" w:ascii="Times New Roman" w:hAnsi="Times New Roman" w:eastAsia="仿宋_GB2312" w:cs="Times New Roman"/>
          <w:i w:val="0"/>
          <w:iCs w:val="0"/>
          <w:caps w:val="0"/>
          <w:color w:val="auto"/>
          <w:spacing w:val="0"/>
          <w:sz w:val="31"/>
          <w:szCs w:val="31"/>
          <w:shd w:val="clear" w:fill="FFFFFF"/>
          <w:lang w:val="en-US" w:eastAsia="zh-CN"/>
        </w:rPr>
        <w:t>32.26</w:t>
      </w:r>
      <w:r>
        <w:rPr>
          <w:rFonts w:hint="default" w:ascii="Times New Roman" w:hAnsi="Times New Roman" w:eastAsia="仿宋_GB2312" w:cs="Times New Roman"/>
          <w:i w:val="0"/>
          <w:iCs w:val="0"/>
          <w:caps w:val="0"/>
          <w:color w:val="auto"/>
          <w:spacing w:val="0"/>
          <w:sz w:val="31"/>
          <w:szCs w:val="31"/>
          <w:shd w:val="clear" w:fill="FFFFFF"/>
        </w:rPr>
        <w:t>万元、政府采购工程支出</w:t>
      </w:r>
      <w:r>
        <w:rPr>
          <w:rFonts w:hint="default" w:ascii="Times New Roman" w:hAnsi="Times New Roman" w:eastAsia="仿宋_GB2312" w:cs="Times New Roman"/>
          <w:i w:val="0"/>
          <w:iCs w:val="0"/>
          <w:caps w:val="0"/>
          <w:color w:val="auto"/>
          <w:spacing w:val="0"/>
          <w:sz w:val="31"/>
          <w:szCs w:val="31"/>
          <w:shd w:val="clear" w:fill="FFFFFF"/>
          <w:lang w:val="en-US" w:eastAsia="zh-CN"/>
        </w:rPr>
        <w:t>0</w:t>
      </w:r>
      <w:r>
        <w:rPr>
          <w:rFonts w:hint="default" w:ascii="Times New Roman" w:hAnsi="Times New Roman" w:eastAsia="仿宋_GB2312" w:cs="Times New Roman"/>
          <w:i w:val="0"/>
          <w:iCs w:val="0"/>
          <w:caps w:val="0"/>
          <w:color w:val="auto"/>
          <w:spacing w:val="0"/>
          <w:sz w:val="31"/>
          <w:szCs w:val="31"/>
          <w:shd w:val="clear" w:fill="FFFFFF"/>
        </w:rPr>
        <w:t>万元</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sz w:val="32"/>
          <w:szCs w:val="32"/>
        </w:rPr>
        <w:t>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i w:val="0"/>
          <w:iCs w:val="0"/>
          <w:caps w:val="0"/>
          <w:color w:val="auto"/>
          <w:spacing w:val="0"/>
          <w:sz w:val="31"/>
          <w:szCs w:val="31"/>
          <w:shd w:val="clear" w:fill="FFFFFF"/>
        </w:rPr>
        <w:t>。</w:t>
      </w:r>
      <w:r>
        <w:rPr>
          <w:rFonts w:hint="default" w:ascii="Times New Roman" w:hAnsi="Times New Roman" w:eastAsia="仿宋_GB2312" w:cs="Times New Roman"/>
          <w:sz w:val="32"/>
          <w:szCs w:val="32"/>
        </w:rPr>
        <w:t>授予中小企业合同金额</w:t>
      </w:r>
      <w:r>
        <w:rPr>
          <w:rFonts w:hint="default" w:ascii="Times New Roman" w:hAnsi="Times New Roman" w:eastAsia="仿宋_GB2312" w:cs="Times New Roman"/>
          <w:sz w:val="32"/>
          <w:szCs w:val="32"/>
          <w:lang w:val="en-US" w:eastAsia="zh-CN"/>
        </w:rPr>
        <w:t>32.26</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iCs w:val="0"/>
          <w:caps w:val="0"/>
          <w:color w:val="auto"/>
          <w:spacing w:val="0"/>
          <w:sz w:val="31"/>
          <w:szCs w:val="31"/>
          <w:shd w:val="clear" w:fill="FFFFFF"/>
        </w:rPr>
        <w:t>其中：授予小微企业合同金额</w:t>
      </w:r>
      <w:r>
        <w:rPr>
          <w:rFonts w:hint="default" w:ascii="Times New Roman" w:hAnsi="Times New Roman" w:eastAsia="仿宋_GB2312" w:cs="Times New Roman"/>
          <w:i w:val="0"/>
          <w:iCs w:val="0"/>
          <w:caps w:val="0"/>
          <w:color w:val="auto"/>
          <w:spacing w:val="0"/>
          <w:sz w:val="31"/>
          <w:szCs w:val="31"/>
          <w:shd w:val="clear" w:fill="FFFFFF"/>
          <w:lang w:val="en-US" w:eastAsia="zh-CN"/>
        </w:rPr>
        <w:t>32.26</w:t>
      </w:r>
      <w:r>
        <w:rPr>
          <w:rFonts w:hint="default" w:ascii="Times New Roman" w:hAnsi="Times New Roman" w:eastAsia="仿宋_GB2312" w:cs="Times New Roman"/>
          <w:i w:val="0"/>
          <w:iCs w:val="0"/>
          <w:caps w:val="0"/>
          <w:color w:val="auto"/>
          <w:spacing w:val="0"/>
          <w:sz w:val="31"/>
          <w:szCs w:val="31"/>
          <w:shd w:val="clear" w:fill="FFFFFF"/>
        </w:rPr>
        <w:t>万元，占授予中小企业合同金额的</w:t>
      </w:r>
      <w:r>
        <w:rPr>
          <w:rFonts w:hint="default" w:ascii="Times New Roman" w:hAnsi="Times New Roman" w:eastAsia="仿宋_GB2312" w:cs="Times New Roman"/>
          <w:i w:val="0"/>
          <w:iCs w:val="0"/>
          <w:caps w:val="0"/>
          <w:color w:val="auto"/>
          <w:spacing w:val="0"/>
          <w:sz w:val="31"/>
          <w:szCs w:val="31"/>
          <w:shd w:val="clear" w:fill="FFFFFF"/>
          <w:lang w:val="en-US" w:eastAsia="zh-CN"/>
        </w:rPr>
        <w:t>100</w:t>
      </w:r>
      <w:r>
        <w:rPr>
          <w:rFonts w:hint="default" w:ascii="Times New Roman" w:hAnsi="Times New Roman" w:eastAsia="仿宋_GB2312" w:cs="Times New Roman"/>
          <w:i w:val="0"/>
          <w:iCs w:val="0"/>
          <w:caps w:val="0"/>
          <w:color w:val="auto"/>
          <w:spacing w:val="0"/>
          <w:sz w:val="31"/>
          <w:szCs w:val="31"/>
          <w:shd w:val="clear" w:fill="FFFFFF"/>
        </w:rPr>
        <w:t>%</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sz w:val="32"/>
          <w:szCs w:val="32"/>
        </w:rPr>
        <w:t>货物采购授予中小企业合同金额占货物支出金额的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%，工程采购授予中小企业合同金额占工程支出金额的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%，服务采购授予中小企业合同金额占服务支出金额的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6"/>
        <w:ind w:firstLine="640" w:firstLineChars="200"/>
        <w:rPr>
          <w:rFonts w:hint="default" w:ascii="Times New Roman" w:hAnsi="Times New Roman" w:eastAsia="仿宋_GB2312" w:cs="Times New Roman"/>
          <w:i w:val="0"/>
          <w:iCs/>
          <w:color w:val="auto"/>
          <w:sz w:val="32"/>
          <w:szCs w:val="32"/>
        </w:rPr>
      </w:pPr>
      <w:r>
        <w:rPr>
          <w:rFonts w:hint="default" w:ascii="Times New Roman" w:hAnsi="Times New Roman" w:eastAsia="仿宋_GB2312" w:cs="Times New Roman"/>
          <w:i w:val="0"/>
          <w:iCs/>
          <w:color w:val="auto"/>
          <w:sz w:val="32"/>
          <w:szCs w:val="32"/>
        </w:rPr>
        <w:t>（政府采购金额的计算口径为：本部门纳入2021年度部门预算范围的各项政府采购支出金额之和，不包括涉密采购项目的支出金额）</w:t>
      </w:r>
    </w:p>
    <w:p>
      <w:pPr>
        <w:pStyle w:val="6"/>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十二、国有资产占用情况说明</w:t>
      </w:r>
    </w:p>
    <w:p>
      <w:pPr>
        <w:pStyle w:val="6"/>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截至2021年12月31日，</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部门共有车辆</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辆，</w:t>
      </w:r>
      <w:r>
        <w:rPr>
          <w:rFonts w:hint="eastAsia" w:ascii="Times New Roman" w:hAnsi="Times New Roman" w:eastAsia="仿宋_GB2312" w:cs="Times New Roman"/>
          <w:sz w:val="32"/>
          <w:szCs w:val="32"/>
          <w:lang w:eastAsia="zh-CN"/>
        </w:rPr>
        <w:t>其中主要领导干部用车</w:t>
      </w:r>
      <w:r>
        <w:rPr>
          <w:rFonts w:hint="eastAsia" w:ascii="Times New Roman" w:hAnsi="Times New Roman" w:eastAsia="仿宋_GB2312" w:cs="Times New Roman"/>
          <w:sz w:val="32"/>
          <w:szCs w:val="32"/>
          <w:lang w:val="en-US" w:eastAsia="zh-CN"/>
        </w:rPr>
        <w:t>0辆，机要通信用车0辆，应急保障用车0辆，</w:t>
      </w:r>
      <w:r>
        <w:rPr>
          <w:rFonts w:hint="default" w:ascii="Times New Roman" w:hAnsi="Times New Roman" w:eastAsia="仿宋_GB2312" w:cs="Times New Roman"/>
          <w:sz w:val="32"/>
          <w:szCs w:val="32"/>
        </w:rPr>
        <w:t>执法执勤用车</w:t>
      </w:r>
      <w:r>
        <w:rPr>
          <w:rFonts w:hint="eastAsia" w:ascii="Times New Roman" w:hAnsi="Times New Roman" w:eastAsia="仿宋_GB2312" w:cs="Times New Roman"/>
          <w:sz w:val="32"/>
          <w:szCs w:val="32"/>
          <w:lang w:val="en-US" w:eastAsia="zh-CN"/>
        </w:rPr>
        <w:t>5辆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单位价值50万元以上通用设备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台；单位价值100万元以上专用设备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w:t>
      </w:r>
    </w:p>
    <w:p>
      <w:pPr>
        <w:pStyle w:val="6"/>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十三、</w:t>
      </w:r>
      <w:r>
        <w:rPr>
          <w:rFonts w:hint="default" w:ascii="Times New Roman" w:hAnsi="Times New Roman" w:eastAsia="仿宋_GB2312" w:cs="Times New Roman"/>
          <w:b w:val="0"/>
          <w:bCs/>
          <w:color w:val="auto"/>
          <w:sz w:val="32"/>
          <w:szCs w:val="32"/>
        </w:rPr>
        <w:t>2021年度预算绩效情况说明</w:t>
      </w:r>
    </w:p>
    <w:p>
      <w:pPr>
        <w:autoSpaceDE w:val="0"/>
        <w:autoSpaceDN w:val="0"/>
        <w:adjustRightInd w:val="0"/>
        <w:ind w:firstLine="640" w:firstLineChars="200"/>
        <w:jc w:val="left"/>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（1）绩效管理评价工作开展情况。</w:t>
      </w:r>
    </w:p>
    <w:p>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根据预算绩效管理要求，我部门组织对2021年度一般公共预算项目支出全面开展绩效自评</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其中，一级项目</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个，二级项目</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个</w:t>
      </w:r>
      <w:r>
        <w:rPr>
          <w:rFonts w:hint="default" w:ascii="Times New Roman" w:hAnsi="Times New Roman" w:eastAsia="仿宋_GB2312" w:cs="Times New Roman"/>
          <w:color w:val="000000"/>
          <w:kern w:val="0"/>
          <w:sz w:val="32"/>
          <w:szCs w:val="32"/>
          <w:lang w:eastAsia="zh-CN"/>
        </w:rPr>
        <w:t>（分别为大要案扫黑除恶专项办案经费、办公设备购置）</w:t>
      </w:r>
      <w:r>
        <w:rPr>
          <w:rFonts w:hint="default" w:ascii="Times New Roman" w:hAnsi="Times New Roman" w:eastAsia="仿宋_GB2312" w:cs="Times New Roman"/>
          <w:color w:val="000000"/>
          <w:kern w:val="0"/>
          <w:sz w:val="32"/>
          <w:szCs w:val="32"/>
        </w:rPr>
        <w:t>，共涉及资金</w:t>
      </w:r>
      <w:r>
        <w:rPr>
          <w:rFonts w:hint="default" w:ascii="Times New Roman" w:hAnsi="Times New Roman" w:eastAsia="仿宋_GB2312" w:cs="Times New Roman"/>
          <w:color w:val="auto"/>
          <w:kern w:val="0"/>
          <w:sz w:val="32"/>
          <w:szCs w:val="32"/>
          <w:lang w:val="en-US" w:eastAsia="zh-CN"/>
        </w:rPr>
        <w:t>57.01</w:t>
      </w:r>
      <w:r>
        <w:rPr>
          <w:rFonts w:hint="default" w:ascii="Times New Roman" w:hAnsi="Times New Roman" w:eastAsia="仿宋_GB2312" w:cs="Times New Roman"/>
          <w:color w:val="000000"/>
          <w:kern w:val="0"/>
          <w:sz w:val="32"/>
          <w:szCs w:val="32"/>
        </w:rPr>
        <w:t>万元，占一般公共预算项目支出总额的</w:t>
      </w:r>
      <w:r>
        <w:rPr>
          <w:rFonts w:hint="default" w:ascii="Times New Roman" w:hAnsi="Times New Roman" w:eastAsia="仿宋_GB2312" w:cs="Times New Roman"/>
          <w:color w:val="000000"/>
          <w:kern w:val="0"/>
          <w:sz w:val="32"/>
          <w:szCs w:val="32"/>
          <w:lang w:val="en-US" w:eastAsia="zh-CN"/>
        </w:rPr>
        <w:t>100</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2021年度我院无政府性预算项目支出，无</w:t>
      </w:r>
      <w:r>
        <w:rPr>
          <w:rFonts w:hint="default" w:ascii="Times New Roman" w:hAnsi="Times New Roman" w:eastAsia="仿宋_GB2312" w:cs="Times New Roman"/>
          <w:color w:val="000000"/>
          <w:kern w:val="0"/>
          <w:sz w:val="32"/>
          <w:szCs w:val="32"/>
        </w:rPr>
        <w:t>国有资本经营预算项目支出</w:t>
      </w:r>
      <w:r>
        <w:rPr>
          <w:rFonts w:hint="default" w:ascii="Times New Roman" w:hAnsi="Times New Roman" w:eastAsia="仿宋_GB2312" w:cs="Times New Roman"/>
          <w:color w:val="000000"/>
          <w:kern w:val="0"/>
          <w:sz w:val="32"/>
          <w:szCs w:val="32"/>
          <w:lang w:eastAsia="zh-CN"/>
        </w:rPr>
        <w:t>。</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000000"/>
          <w:kern w:val="0"/>
          <w:sz w:val="32"/>
          <w:szCs w:val="32"/>
        </w:rPr>
        <w:t>组织对</w:t>
      </w:r>
      <w:r>
        <w:rPr>
          <w:rFonts w:hint="default" w:ascii="Times New Roman" w:hAnsi="Times New Roman" w:eastAsia="仿宋_GB2312" w:cs="Times New Roman"/>
          <w:color w:val="000000"/>
          <w:kern w:val="0"/>
          <w:sz w:val="32"/>
          <w:szCs w:val="32"/>
          <w:lang w:eastAsia="zh-CN"/>
        </w:rPr>
        <w:t>“办公设备购置”</w:t>
      </w:r>
      <w:r>
        <w:rPr>
          <w:rFonts w:hint="default" w:ascii="Times New Roman" w:hAnsi="Times New Roman" w:eastAsia="仿宋_GB2312" w:cs="Times New Roman"/>
          <w:color w:val="000000"/>
          <w:kern w:val="0"/>
          <w:sz w:val="32"/>
          <w:szCs w:val="32"/>
        </w:rPr>
        <w:t>项目开展了部门评价，涉及一般公共预算支出</w:t>
      </w:r>
      <w:r>
        <w:rPr>
          <w:rFonts w:hint="default" w:ascii="Times New Roman" w:hAnsi="Times New Roman" w:eastAsia="仿宋_GB2312" w:cs="Times New Roman"/>
          <w:color w:val="000000"/>
          <w:kern w:val="0"/>
          <w:sz w:val="32"/>
          <w:szCs w:val="32"/>
          <w:lang w:val="en-US" w:eastAsia="zh-CN"/>
        </w:rPr>
        <w:t>57.01</w:t>
      </w:r>
      <w:r>
        <w:rPr>
          <w:rFonts w:hint="default" w:ascii="Times New Roman" w:hAnsi="Times New Roman" w:eastAsia="仿宋_GB2312" w:cs="Times New Roman"/>
          <w:color w:val="000000"/>
          <w:kern w:val="0"/>
          <w:sz w:val="32"/>
          <w:szCs w:val="32"/>
        </w:rPr>
        <w:t>万元，政府性基金预算支出</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万元，国有资本经营预算支出</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万元。从评价情况来看，</w:t>
      </w:r>
      <w:r>
        <w:rPr>
          <w:rFonts w:hint="default" w:ascii="Times New Roman" w:hAnsi="Times New Roman" w:eastAsia="仿宋_GB2312" w:cs="Times New Roman"/>
          <w:color w:val="000000"/>
          <w:kern w:val="0"/>
          <w:sz w:val="32"/>
          <w:szCs w:val="32"/>
          <w:lang w:val="en-US" w:eastAsia="zh-CN"/>
        </w:rPr>
        <w:t>2021年度我院项目经费预算额度为39.6万元，决算数为57.01万元，指标执行率为143.96%，决算数大于年初预算数的原因是年中省财政厅为我院追加了项目经费。</w:t>
      </w:r>
      <w:r>
        <w:rPr>
          <w:rFonts w:hint="default" w:ascii="Times New Roman" w:hAnsi="Times New Roman" w:eastAsia="仿宋_GB2312" w:cs="Times New Roman"/>
          <w:i w:val="0"/>
          <w:iCs w:val="0"/>
          <w:caps w:val="0"/>
          <w:color w:val="auto"/>
          <w:spacing w:val="0"/>
          <w:sz w:val="32"/>
          <w:szCs w:val="32"/>
          <w:shd w:val="clear" w:fill="FFFFFF"/>
        </w:rPr>
        <w:t>成立了</w:t>
      </w:r>
      <w:r>
        <w:rPr>
          <w:rFonts w:hint="default" w:ascii="Times New Roman" w:hAnsi="Times New Roman" w:eastAsia="仿宋_GB2312" w:cs="Times New Roman"/>
          <w:i w:val="0"/>
          <w:iCs w:val="0"/>
          <w:caps w:val="0"/>
          <w:color w:val="auto"/>
          <w:spacing w:val="0"/>
          <w:sz w:val="32"/>
          <w:szCs w:val="32"/>
          <w:shd w:val="clear" w:fill="FFFFFF"/>
          <w:lang w:eastAsia="zh-CN"/>
        </w:rPr>
        <w:t>项目绩效</w:t>
      </w:r>
      <w:r>
        <w:rPr>
          <w:rFonts w:hint="default" w:ascii="Times New Roman" w:hAnsi="Times New Roman" w:eastAsia="仿宋_GB2312" w:cs="Times New Roman"/>
          <w:i w:val="0"/>
          <w:iCs w:val="0"/>
          <w:caps w:val="0"/>
          <w:color w:val="auto"/>
          <w:spacing w:val="0"/>
          <w:sz w:val="32"/>
          <w:szCs w:val="32"/>
          <w:shd w:val="clear" w:fill="FFFFFF"/>
        </w:rPr>
        <w:t>评价</w:t>
      </w:r>
      <w:r>
        <w:rPr>
          <w:rFonts w:hint="default" w:ascii="Times New Roman" w:hAnsi="Times New Roman" w:eastAsia="仿宋_GB2312" w:cs="Times New Roman"/>
          <w:i w:val="0"/>
          <w:iCs w:val="0"/>
          <w:caps w:val="0"/>
          <w:color w:val="auto"/>
          <w:spacing w:val="0"/>
          <w:sz w:val="32"/>
          <w:szCs w:val="32"/>
          <w:shd w:val="clear" w:fill="FFFFFF"/>
          <w:lang w:eastAsia="zh-CN"/>
        </w:rPr>
        <w:t>工作</w:t>
      </w:r>
      <w:r>
        <w:rPr>
          <w:rFonts w:hint="default" w:ascii="Times New Roman" w:hAnsi="Times New Roman" w:eastAsia="仿宋_GB2312" w:cs="Times New Roman"/>
          <w:i w:val="0"/>
          <w:iCs w:val="0"/>
          <w:caps w:val="0"/>
          <w:color w:val="auto"/>
          <w:spacing w:val="0"/>
          <w:sz w:val="32"/>
          <w:szCs w:val="32"/>
          <w:shd w:val="clear" w:fill="FFFFFF"/>
        </w:rPr>
        <w:t>小组</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结合项目实际情况制定了绩效评价方案</w:t>
      </w:r>
      <w:r>
        <w:rPr>
          <w:rFonts w:hint="default" w:ascii="Times New Roman" w:hAnsi="Times New Roman" w:eastAsia="仿宋_GB2312" w:cs="Times New Roman"/>
          <w:i w:val="0"/>
          <w:iCs w:val="0"/>
          <w:caps w:val="0"/>
          <w:color w:val="auto"/>
          <w:spacing w:val="0"/>
          <w:sz w:val="32"/>
          <w:szCs w:val="32"/>
          <w:shd w:val="clear" w:fill="FFFFFF"/>
          <w:lang w:eastAsia="zh-CN"/>
        </w:rPr>
        <w:t>。针对大要案（扫黑除恶）办案经费项目，开展了社会民众满意度调查，</w:t>
      </w:r>
      <w:r>
        <w:rPr>
          <w:rFonts w:hint="default" w:ascii="Times New Roman" w:hAnsi="Times New Roman" w:eastAsia="仿宋_GB2312" w:cs="Times New Roman"/>
          <w:i w:val="0"/>
          <w:iCs w:val="0"/>
          <w:caps w:val="0"/>
          <w:color w:val="auto"/>
          <w:spacing w:val="0"/>
          <w:sz w:val="32"/>
          <w:szCs w:val="32"/>
          <w:shd w:val="clear" w:fill="FFFFFF"/>
        </w:rPr>
        <w:t>服务对象满意度达90%</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完成绩效目标</w:t>
      </w:r>
      <w:r>
        <w:rPr>
          <w:rFonts w:hint="default" w:ascii="Times New Roman" w:hAnsi="Times New Roman" w:eastAsia="仿宋_GB2312" w:cs="Times New Roman"/>
          <w:i w:val="0"/>
          <w:iCs w:val="0"/>
          <w:caps w:val="0"/>
          <w:color w:val="auto"/>
          <w:spacing w:val="0"/>
          <w:sz w:val="32"/>
          <w:szCs w:val="32"/>
          <w:shd w:val="clear" w:fill="FFFFFF"/>
          <w:lang w:eastAsia="zh-CN"/>
        </w:rPr>
        <w:t>；针对办公设备购置项目，对本院干警开展满意度调查，发放不记名调查问卷，干警调查满意度结果为</w:t>
      </w:r>
      <w:r>
        <w:rPr>
          <w:rFonts w:hint="default" w:ascii="Times New Roman" w:hAnsi="Times New Roman" w:eastAsia="仿宋_GB2312" w:cs="Times New Roman"/>
          <w:i w:val="0"/>
          <w:iCs w:val="0"/>
          <w:caps w:val="0"/>
          <w:color w:val="auto"/>
          <w:spacing w:val="0"/>
          <w:sz w:val="32"/>
          <w:szCs w:val="32"/>
          <w:shd w:val="clear" w:fill="FFFFFF"/>
          <w:lang w:val="en-US" w:eastAsia="zh-CN"/>
        </w:rPr>
        <w:t>98%。</w:t>
      </w:r>
    </w:p>
    <w:p>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组织对</w:t>
      </w:r>
      <w:r>
        <w:rPr>
          <w:rFonts w:hint="default" w:ascii="Times New Roman" w:hAnsi="Times New Roman" w:eastAsia="仿宋_GB2312" w:cs="Times New Roman"/>
          <w:color w:val="000000"/>
          <w:kern w:val="0"/>
          <w:sz w:val="32"/>
          <w:szCs w:val="32"/>
          <w:lang w:eastAsia="zh-CN"/>
        </w:rPr>
        <w:t>本</w:t>
      </w:r>
      <w:r>
        <w:rPr>
          <w:rFonts w:hint="default" w:ascii="Times New Roman" w:hAnsi="Times New Roman" w:eastAsia="仿宋_GB2312" w:cs="Times New Roman"/>
          <w:color w:val="000000"/>
          <w:kern w:val="0"/>
          <w:sz w:val="32"/>
          <w:szCs w:val="32"/>
        </w:rPr>
        <w:t>单位开展整体支出绩效评价，涉及一般公共预算支出</w:t>
      </w:r>
      <w:r>
        <w:rPr>
          <w:rFonts w:hint="default" w:ascii="Times New Roman" w:hAnsi="Times New Roman" w:eastAsia="仿宋_GB2312" w:cs="Times New Roman"/>
          <w:color w:val="000000"/>
          <w:kern w:val="0"/>
          <w:sz w:val="32"/>
          <w:szCs w:val="32"/>
          <w:lang w:val="en-US" w:eastAsia="zh-CN"/>
        </w:rPr>
        <w:t>1671.4万元</w:t>
      </w:r>
      <w:r>
        <w:rPr>
          <w:rFonts w:hint="default" w:ascii="Times New Roman" w:hAnsi="Times New Roman" w:eastAsia="仿宋_GB2312" w:cs="Times New Roman"/>
          <w:color w:val="000000"/>
          <w:kern w:val="0"/>
          <w:sz w:val="32"/>
          <w:szCs w:val="32"/>
        </w:rPr>
        <w:t>，政府性基金预算支出</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万元。从评价情况来看，</w:t>
      </w:r>
      <w:r>
        <w:rPr>
          <w:rFonts w:hint="default" w:ascii="Times New Roman" w:hAnsi="Times New Roman" w:eastAsia="仿宋_GB2312" w:cs="Times New Roman"/>
          <w:color w:val="000000"/>
          <w:kern w:val="0"/>
          <w:sz w:val="32"/>
          <w:szCs w:val="32"/>
          <w:lang w:val="en-US" w:eastAsia="zh-CN"/>
        </w:rPr>
        <w:t>2021年度我院一般公共预算财政拨款总收入为1725.34万元（含上年结转结余资金、年中追加资金），年度指标执行率为98.87%，预算执行率达到了省财政厅的标准，科学合理化的使用了财政资金，社会满意度达95%，完成了绩效目标。</w:t>
      </w:r>
    </w:p>
    <w:p>
      <w:pPr>
        <w:autoSpaceDE w:val="0"/>
        <w:autoSpaceDN w:val="0"/>
        <w:adjustRightInd w:val="0"/>
        <w:ind w:firstLine="640" w:firstLineChars="200"/>
        <w:jc w:val="left"/>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（2）部门决算中项目绩效自评结果。</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000000"/>
          <w:kern w:val="0"/>
          <w:sz w:val="32"/>
          <w:szCs w:val="32"/>
          <w:lang w:eastAsia="zh-CN"/>
        </w:rPr>
        <w:t>大要案（扫黑除恶）办案经费</w:t>
      </w:r>
      <w:r>
        <w:rPr>
          <w:rFonts w:hint="default" w:ascii="Times New Roman" w:hAnsi="Times New Roman" w:eastAsia="仿宋_GB2312" w:cs="Times New Roman"/>
          <w:color w:val="000000"/>
          <w:kern w:val="0"/>
          <w:sz w:val="32"/>
          <w:szCs w:val="32"/>
        </w:rPr>
        <w:t>项目绩效自评综述：根据年初设定的绩效目标，项目绩效自评得分为</w:t>
      </w:r>
      <w:r>
        <w:rPr>
          <w:rFonts w:hint="default"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分。项目全年预算数为</w:t>
      </w:r>
      <w:r>
        <w:rPr>
          <w:rFonts w:hint="default"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万元，执行数为</w:t>
      </w:r>
      <w:r>
        <w:rPr>
          <w:rFonts w:hint="default" w:ascii="Times New Roman" w:hAnsi="Times New Roman" w:eastAsia="仿宋_GB2312" w:cs="Times New Roman"/>
          <w:color w:val="000000"/>
          <w:kern w:val="0"/>
          <w:sz w:val="32"/>
          <w:szCs w:val="32"/>
          <w:lang w:val="en-US" w:eastAsia="zh-CN"/>
        </w:rPr>
        <w:t>32.24</w:t>
      </w:r>
      <w:r>
        <w:rPr>
          <w:rFonts w:hint="default" w:ascii="Times New Roman" w:hAnsi="Times New Roman" w:eastAsia="仿宋_GB2312" w:cs="Times New Roman"/>
          <w:color w:val="000000"/>
          <w:kern w:val="0"/>
          <w:sz w:val="32"/>
          <w:szCs w:val="32"/>
        </w:rPr>
        <w:t>万元，</w:t>
      </w:r>
      <w:r>
        <w:rPr>
          <w:rFonts w:hint="default" w:ascii="Times New Roman" w:hAnsi="Times New Roman" w:eastAsia="仿宋_GB2312" w:cs="Times New Roman"/>
          <w:color w:val="auto"/>
          <w:kern w:val="0"/>
          <w:sz w:val="32"/>
          <w:szCs w:val="32"/>
        </w:rPr>
        <w:t>完成</w:t>
      </w:r>
      <w:r>
        <w:rPr>
          <w:rFonts w:hint="default" w:ascii="Times New Roman" w:hAnsi="Times New Roman" w:eastAsia="仿宋_GB2312" w:cs="Times New Roman"/>
          <w:color w:val="auto"/>
          <w:kern w:val="0"/>
          <w:sz w:val="32"/>
          <w:szCs w:val="32"/>
          <w:lang w:eastAsia="zh-CN"/>
        </w:rPr>
        <w:t>年初</w:t>
      </w:r>
      <w:r>
        <w:rPr>
          <w:rFonts w:hint="default" w:ascii="Times New Roman" w:hAnsi="Times New Roman" w:eastAsia="仿宋_GB2312" w:cs="Times New Roman"/>
          <w:color w:val="auto"/>
          <w:kern w:val="0"/>
          <w:sz w:val="32"/>
          <w:szCs w:val="32"/>
        </w:rPr>
        <w:t>预算的</w:t>
      </w:r>
      <w:r>
        <w:rPr>
          <w:rFonts w:hint="default" w:ascii="Times New Roman" w:hAnsi="Times New Roman" w:eastAsia="仿宋_GB2312" w:cs="Times New Roman"/>
          <w:color w:val="auto"/>
          <w:kern w:val="0"/>
          <w:sz w:val="32"/>
          <w:szCs w:val="32"/>
          <w:lang w:val="en-US" w:eastAsia="zh-CN"/>
        </w:rPr>
        <w:t>153.52</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000000"/>
          <w:kern w:val="0"/>
          <w:sz w:val="32"/>
          <w:szCs w:val="32"/>
        </w:rPr>
        <w:t>项目绩效目标完成情况：一</w:t>
      </w:r>
      <w:r>
        <w:rPr>
          <w:rFonts w:hint="default" w:ascii="Times New Roman" w:hAnsi="Times New Roman" w:eastAsia="仿宋_GB2312" w:cs="Times New Roman"/>
          <w:color w:val="000000"/>
          <w:kern w:val="0"/>
          <w:sz w:val="32"/>
          <w:szCs w:val="32"/>
          <w:lang w:eastAsia="zh-CN"/>
        </w:rPr>
        <w:t>是严格执行了年初预算</w:t>
      </w:r>
      <w:r>
        <w:rPr>
          <w:rFonts w:hint="default" w:ascii="Times New Roman" w:hAnsi="Times New Roman" w:eastAsia="仿宋_GB2312" w:cs="Times New Roman"/>
          <w:color w:val="000000"/>
          <w:kern w:val="0"/>
          <w:sz w:val="32"/>
          <w:szCs w:val="32"/>
        </w:rPr>
        <w:t>；二是</w:t>
      </w:r>
      <w:r>
        <w:rPr>
          <w:rFonts w:hint="default" w:ascii="Times New Roman" w:hAnsi="Times New Roman" w:eastAsia="仿宋_GB2312" w:cs="Times New Roman"/>
          <w:color w:val="000000"/>
          <w:kern w:val="0"/>
          <w:sz w:val="32"/>
          <w:szCs w:val="32"/>
          <w:lang w:eastAsia="zh-CN"/>
        </w:rPr>
        <w:t>较好的保障了办案检察工作的开展，为平安鼎城的创建增添了一份力量。</w:t>
      </w:r>
      <w:r>
        <w:rPr>
          <w:rFonts w:hint="default" w:ascii="Times New Roman" w:hAnsi="Times New Roman" w:eastAsia="仿宋_GB2312" w:cs="Times New Roman"/>
          <w:color w:val="000000"/>
          <w:kern w:val="0"/>
          <w:sz w:val="32"/>
          <w:szCs w:val="32"/>
        </w:rPr>
        <w:t>发现的主要问题：</w:t>
      </w:r>
      <w:r>
        <w:rPr>
          <w:rFonts w:hint="default" w:ascii="Times New Roman" w:hAnsi="Times New Roman" w:eastAsia="仿宋_GB2312" w:cs="Times New Roman"/>
          <w:color w:val="auto"/>
          <w:kern w:val="0"/>
          <w:sz w:val="32"/>
          <w:szCs w:val="32"/>
        </w:rPr>
        <w:t>一是</w:t>
      </w:r>
      <w:r>
        <w:rPr>
          <w:rFonts w:hint="default" w:ascii="Times New Roman" w:hAnsi="Times New Roman" w:eastAsia="仿宋_GB2312" w:cs="Times New Roman"/>
          <w:i w:val="0"/>
          <w:iCs w:val="0"/>
          <w:caps w:val="0"/>
          <w:color w:val="auto"/>
          <w:spacing w:val="0"/>
          <w:sz w:val="32"/>
          <w:szCs w:val="32"/>
          <w:shd w:val="clear" w:fill="FFFFFF"/>
        </w:rPr>
        <w:t>绩效目标确定还需进一步细化</w:t>
      </w:r>
      <w:r>
        <w:rPr>
          <w:rFonts w:hint="default" w:ascii="Times New Roman" w:hAnsi="Times New Roman" w:eastAsia="仿宋_GB2312" w:cs="Times New Roman"/>
          <w:color w:val="auto"/>
          <w:kern w:val="0"/>
          <w:sz w:val="32"/>
          <w:szCs w:val="32"/>
        </w:rPr>
        <w:t>；二是</w:t>
      </w:r>
      <w:r>
        <w:rPr>
          <w:rFonts w:hint="default" w:ascii="Times New Roman" w:hAnsi="Times New Roman" w:eastAsia="仿宋_GB2312" w:cs="Times New Roman"/>
          <w:i w:val="0"/>
          <w:iCs w:val="0"/>
          <w:caps w:val="0"/>
          <w:color w:val="auto"/>
          <w:spacing w:val="0"/>
          <w:sz w:val="32"/>
          <w:szCs w:val="32"/>
          <w:shd w:val="clear" w:fill="FFFFFF"/>
        </w:rPr>
        <w:t>绩效管理信息化建设不完善</w:t>
      </w:r>
      <w:r>
        <w:rPr>
          <w:rFonts w:hint="default" w:ascii="Times New Roman" w:hAnsi="Times New Roman" w:eastAsia="仿宋_GB2312" w:cs="Times New Roman"/>
          <w:color w:val="auto"/>
          <w:kern w:val="0"/>
          <w:sz w:val="32"/>
          <w:szCs w:val="32"/>
        </w:rPr>
        <w:t>。下一步改进措施：一是</w:t>
      </w:r>
      <w:r>
        <w:rPr>
          <w:rFonts w:hint="default" w:ascii="Times New Roman" w:hAnsi="Times New Roman" w:eastAsia="仿宋_GB2312" w:cs="Times New Roman"/>
          <w:i w:val="0"/>
          <w:iCs w:val="0"/>
          <w:caps w:val="0"/>
          <w:color w:val="auto"/>
          <w:spacing w:val="0"/>
          <w:sz w:val="32"/>
          <w:szCs w:val="32"/>
          <w:shd w:val="clear" w:fill="FFFFFF"/>
        </w:rPr>
        <w:t>进一步细化绩效目标，以便于更好的确定和完成全年绩效目标，实现更大的社会效益</w:t>
      </w:r>
      <w:r>
        <w:rPr>
          <w:rFonts w:hint="default" w:ascii="Times New Roman" w:hAnsi="Times New Roman" w:eastAsia="仿宋_GB2312" w:cs="Times New Roman"/>
          <w:color w:val="auto"/>
          <w:kern w:val="0"/>
          <w:sz w:val="32"/>
          <w:szCs w:val="32"/>
        </w:rPr>
        <w:t>；二是</w:t>
      </w:r>
      <w:r>
        <w:rPr>
          <w:rFonts w:hint="default" w:ascii="Times New Roman" w:hAnsi="Times New Roman" w:eastAsia="仿宋_GB2312" w:cs="Times New Roman"/>
          <w:i w:val="0"/>
          <w:iCs w:val="0"/>
          <w:caps w:val="0"/>
          <w:color w:val="auto"/>
          <w:spacing w:val="0"/>
          <w:sz w:val="32"/>
          <w:szCs w:val="32"/>
          <w:shd w:val="clear" w:fill="FFFFFF"/>
        </w:rPr>
        <w:t>加强绩效管理信息化建设，实现电子化的绩效管理，使绩效管理更加科学有效，监控具有更强的时效性</w:t>
      </w:r>
      <w:r>
        <w:rPr>
          <w:rFonts w:hint="default" w:ascii="Times New Roman" w:hAnsi="Times New Roman" w:eastAsia="仿宋_GB2312" w:cs="Times New Roman"/>
          <w:color w:val="auto"/>
          <w:kern w:val="0"/>
          <w:sz w:val="32"/>
          <w:szCs w:val="32"/>
        </w:rPr>
        <w:t>。</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000000"/>
          <w:kern w:val="0"/>
          <w:sz w:val="32"/>
          <w:szCs w:val="32"/>
          <w:lang w:eastAsia="zh-CN"/>
        </w:rPr>
        <w:t>办公设备购置</w:t>
      </w:r>
      <w:r>
        <w:rPr>
          <w:rFonts w:hint="default" w:ascii="Times New Roman" w:hAnsi="Times New Roman" w:eastAsia="仿宋_GB2312" w:cs="Times New Roman"/>
          <w:color w:val="000000"/>
          <w:kern w:val="0"/>
          <w:sz w:val="32"/>
          <w:szCs w:val="32"/>
        </w:rPr>
        <w:t>项目绩效自评综述：根据年初设定的绩效目标，项目绩效自评得分为</w:t>
      </w:r>
      <w:r>
        <w:rPr>
          <w:rFonts w:hint="default"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分。</w:t>
      </w:r>
      <w:r>
        <w:rPr>
          <w:rFonts w:hint="default" w:ascii="Times New Roman" w:hAnsi="Times New Roman" w:eastAsia="仿宋_GB2312" w:cs="Times New Roman"/>
          <w:color w:val="auto"/>
          <w:kern w:val="0"/>
          <w:sz w:val="32"/>
          <w:szCs w:val="32"/>
        </w:rPr>
        <w:t>项目年</w:t>
      </w:r>
      <w:r>
        <w:rPr>
          <w:rFonts w:hint="default" w:ascii="Times New Roman" w:hAnsi="Times New Roman" w:eastAsia="仿宋_GB2312" w:cs="Times New Roman"/>
          <w:color w:val="auto"/>
          <w:kern w:val="0"/>
          <w:sz w:val="32"/>
          <w:szCs w:val="32"/>
          <w:lang w:eastAsia="zh-CN"/>
        </w:rPr>
        <w:t>初</w:t>
      </w:r>
      <w:r>
        <w:rPr>
          <w:rFonts w:hint="default" w:ascii="Times New Roman" w:hAnsi="Times New Roman" w:eastAsia="仿宋_GB2312" w:cs="Times New Roman"/>
          <w:color w:val="auto"/>
          <w:kern w:val="0"/>
          <w:sz w:val="32"/>
          <w:szCs w:val="32"/>
        </w:rPr>
        <w:t>预算数为</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万元，执行数为</w:t>
      </w:r>
      <w:r>
        <w:rPr>
          <w:rFonts w:hint="default" w:ascii="Times New Roman" w:hAnsi="Times New Roman" w:eastAsia="仿宋_GB2312" w:cs="Times New Roman"/>
          <w:color w:val="auto"/>
          <w:kern w:val="0"/>
          <w:sz w:val="32"/>
          <w:szCs w:val="32"/>
          <w:lang w:val="en-US" w:eastAsia="zh-CN"/>
        </w:rPr>
        <w:t>24.77</w:t>
      </w:r>
      <w:r>
        <w:rPr>
          <w:rFonts w:hint="default" w:ascii="Times New Roman" w:hAnsi="Times New Roman" w:eastAsia="仿宋_GB2312" w:cs="Times New Roman"/>
          <w:color w:val="auto"/>
          <w:kern w:val="0"/>
          <w:sz w:val="32"/>
          <w:szCs w:val="32"/>
        </w:rPr>
        <w:t>万元，完成预算的</w:t>
      </w:r>
      <w:r>
        <w:rPr>
          <w:rFonts w:hint="default" w:ascii="Times New Roman" w:hAnsi="Times New Roman" w:eastAsia="仿宋_GB2312" w:cs="Times New Roman"/>
          <w:color w:val="auto"/>
          <w:kern w:val="0"/>
          <w:sz w:val="32"/>
          <w:szCs w:val="32"/>
          <w:lang w:val="en-US" w:eastAsia="zh-CN"/>
        </w:rPr>
        <w:t>309.63</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决算数远大于年初预算数的原因是年中我院向省财政厅申请追加了办公设备采购经费，用于购买</w:t>
      </w:r>
      <w:r>
        <w:rPr>
          <w:rFonts w:hint="default" w:ascii="Times New Roman" w:hAnsi="Times New Roman" w:eastAsia="仿宋_GB2312" w:cs="Times New Roman"/>
          <w:color w:val="auto"/>
          <w:kern w:val="0"/>
          <w:sz w:val="32"/>
          <w:szCs w:val="32"/>
          <w:lang w:val="en-US" w:eastAsia="zh-CN"/>
        </w:rPr>
        <w:t>2.0系统的工作网电脑。</w:t>
      </w:r>
      <w:r>
        <w:rPr>
          <w:rFonts w:hint="default" w:ascii="Times New Roman" w:hAnsi="Times New Roman" w:eastAsia="仿宋_GB2312" w:cs="Times New Roman"/>
          <w:color w:val="auto"/>
          <w:kern w:val="0"/>
          <w:sz w:val="32"/>
          <w:szCs w:val="32"/>
        </w:rPr>
        <w:t>项目绩效目标完成情况：一</w:t>
      </w:r>
      <w:r>
        <w:rPr>
          <w:rFonts w:hint="default" w:ascii="Times New Roman" w:hAnsi="Times New Roman" w:eastAsia="仿宋_GB2312" w:cs="Times New Roman"/>
          <w:color w:val="auto"/>
          <w:kern w:val="0"/>
          <w:sz w:val="32"/>
          <w:szCs w:val="32"/>
          <w:lang w:eastAsia="zh-CN"/>
        </w:rPr>
        <w:t>是按照工作需求采购了必要的办公设备</w:t>
      </w:r>
      <w:r>
        <w:rPr>
          <w:rFonts w:hint="default" w:ascii="Times New Roman" w:hAnsi="Times New Roman" w:eastAsia="仿宋_GB2312" w:cs="Times New Roman"/>
          <w:color w:val="auto"/>
          <w:kern w:val="0"/>
          <w:sz w:val="32"/>
          <w:szCs w:val="32"/>
        </w:rPr>
        <w:t>；二是</w:t>
      </w:r>
      <w:r>
        <w:rPr>
          <w:rFonts w:hint="default" w:ascii="Times New Roman" w:hAnsi="Times New Roman" w:eastAsia="仿宋_GB2312" w:cs="Times New Roman"/>
          <w:color w:val="auto"/>
          <w:kern w:val="0"/>
          <w:sz w:val="32"/>
          <w:szCs w:val="32"/>
          <w:lang w:eastAsia="zh-CN"/>
        </w:rPr>
        <w:t>较好的保障了检察工作的良好开展。</w:t>
      </w:r>
      <w:r>
        <w:rPr>
          <w:rFonts w:hint="default" w:ascii="Times New Roman" w:hAnsi="Times New Roman" w:eastAsia="仿宋_GB2312" w:cs="Times New Roman"/>
          <w:color w:val="auto"/>
          <w:kern w:val="0"/>
          <w:sz w:val="32"/>
          <w:szCs w:val="32"/>
        </w:rPr>
        <w:t>发现的主要问题：一是</w:t>
      </w:r>
      <w:r>
        <w:rPr>
          <w:rFonts w:hint="default" w:ascii="Times New Roman" w:hAnsi="Times New Roman" w:eastAsia="仿宋_GB2312" w:cs="Times New Roman"/>
          <w:color w:val="auto"/>
          <w:kern w:val="0"/>
          <w:sz w:val="32"/>
          <w:szCs w:val="32"/>
          <w:lang w:eastAsia="zh-CN"/>
        </w:rPr>
        <w:t>年中</w:t>
      </w:r>
      <w:r>
        <w:rPr>
          <w:rFonts w:hint="default" w:ascii="Times New Roman" w:hAnsi="Times New Roman" w:eastAsia="仿宋_GB2312" w:cs="Times New Roman"/>
          <w:i w:val="0"/>
          <w:iCs w:val="0"/>
          <w:caps w:val="0"/>
          <w:color w:val="auto"/>
          <w:spacing w:val="0"/>
          <w:sz w:val="32"/>
          <w:szCs w:val="32"/>
          <w:shd w:val="clear" w:fill="FFFFFF"/>
        </w:rPr>
        <w:t>追加预算</w:t>
      </w:r>
      <w:r>
        <w:rPr>
          <w:rFonts w:hint="default" w:ascii="Times New Roman" w:hAnsi="Times New Roman" w:eastAsia="仿宋_GB2312" w:cs="Times New Roman"/>
          <w:i w:val="0"/>
          <w:iCs w:val="0"/>
          <w:caps w:val="0"/>
          <w:color w:val="auto"/>
          <w:spacing w:val="0"/>
          <w:sz w:val="32"/>
          <w:szCs w:val="32"/>
          <w:shd w:val="clear" w:fill="FFFFFF"/>
          <w:lang w:eastAsia="zh-CN"/>
        </w:rPr>
        <w:t>、调整预算</w:t>
      </w:r>
      <w:r>
        <w:rPr>
          <w:rFonts w:hint="default" w:ascii="Times New Roman" w:hAnsi="Times New Roman" w:eastAsia="仿宋_GB2312" w:cs="Times New Roman"/>
          <w:i w:val="0"/>
          <w:iCs w:val="0"/>
          <w:caps w:val="0"/>
          <w:color w:val="auto"/>
          <w:spacing w:val="0"/>
          <w:sz w:val="32"/>
          <w:szCs w:val="32"/>
          <w:shd w:val="clear" w:fill="FFFFFF"/>
        </w:rPr>
        <w:t>较多</w:t>
      </w:r>
      <w:r>
        <w:rPr>
          <w:rFonts w:hint="default" w:ascii="Times New Roman" w:hAnsi="Times New Roman" w:eastAsia="仿宋_GB2312" w:cs="Times New Roman"/>
          <w:color w:val="auto"/>
          <w:kern w:val="0"/>
          <w:sz w:val="32"/>
          <w:szCs w:val="32"/>
        </w:rPr>
        <w:t>；二是</w:t>
      </w:r>
      <w:r>
        <w:rPr>
          <w:rFonts w:hint="default" w:ascii="Times New Roman" w:hAnsi="Times New Roman" w:eastAsia="仿宋_GB2312" w:cs="Times New Roman"/>
          <w:i w:val="0"/>
          <w:iCs w:val="0"/>
          <w:caps w:val="0"/>
          <w:color w:val="auto"/>
          <w:spacing w:val="0"/>
          <w:sz w:val="32"/>
          <w:szCs w:val="32"/>
          <w:shd w:val="clear" w:fill="FFFFFF"/>
        </w:rPr>
        <w:t>预算执行上还存在一定问题，预算经费</w:t>
      </w:r>
      <w:r>
        <w:rPr>
          <w:rFonts w:hint="default" w:ascii="Times New Roman" w:hAnsi="Times New Roman" w:eastAsia="仿宋_GB2312" w:cs="Times New Roman"/>
          <w:i w:val="0"/>
          <w:iCs w:val="0"/>
          <w:caps w:val="0"/>
          <w:color w:val="auto"/>
          <w:spacing w:val="0"/>
          <w:sz w:val="32"/>
          <w:szCs w:val="32"/>
          <w:shd w:val="clear" w:fill="FFFFFF"/>
          <w:lang w:eastAsia="zh-CN"/>
        </w:rPr>
        <w:t>不足</w:t>
      </w:r>
      <w:r>
        <w:rPr>
          <w:rFonts w:hint="default" w:ascii="Times New Roman" w:hAnsi="Times New Roman" w:eastAsia="仿宋_GB2312" w:cs="Times New Roman"/>
          <w:color w:val="auto"/>
          <w:kern w:val="0"/>
          <w:sz w:val="32"/>
          <w:szCs w:val="32"/>
        </w:rPr>
        <w:t>。下一步改进措施：一是</w:t>
      </w:r>
      <w:r>
        <w:rPr>
          <w:rFonts w:hint="default" w:ascii="Times New Roman" w:hAnsi="Times New Roman" w:eastAsia="仿宋_GB2312" w:cs="Times New Roman"/>
          <w:i w:val="0"/>
          <w:iCs w:val="0"/>
          <w:caps w:val="0"/>
          <w:color w:val="auto"/>
          <w:spacing w:val="0"/>
          <w:sz w:val="32"/>
          <w:szCs w:val="32"/>
          <w:shd w:val="clear" w:fill="FFFFFF"/>
        </w:rPr>
        <w:t>改善年初预算</w:t>
      </w:r>
      <w:r>
        <w:rPr>
          <w:rFonts w:hint="default" w:ascii="Times New Roman" w:hAnsi="Times New Roman" w:eastAsia="仿宋_GB2312" w:cs="Times New Roman"/>
          <w:color w:val="auto"/>
          <w:kern w:val="0"/>
          <w:sz w:val="32"/>
          <w:szCs w:val="32"/>
        </w:rPr>
        <w:t>；二是</w:t>
      </w:r>
      <w:r>
        <w:rPr>
          <w:rFonts w:hint="default" w:ascii="Times New Roman" w:hAnsi="Times New Roman" w:eastAsia="仿宋_GB2312" w:cs="Times New Roman"/>
          <w:i w:val="0"/>
          <w:iCs w:val="0"/>
          <w:caps w:val="0"/>
          <w:color w:val="auto"/>
          <w:spacing w:val="0"/>
          <w:sz w:val="32"/>
          <w:szCs w:val="32"/>
          <w:shd w:val="clear" w:fill="FFFFFF"/>
        </w:rPr>
        <w:t>调整经费支出进度，提高资金的利用率</w:t>
      </w:r>
      <w:r>
        <w:rPr>
          <w:rFonts w:hint="default" w:ascii="Times New Roman" w:hAnsi="Times New Roman" w:eastAsia="仿宋_GB2312" w:cs="Times New Roman"/>
          <w:color w:val="auto"/>
          <w:kern w:val="0"/>
          <w:sz w:val="32"/>
          <w:szCs w:val="32"/>
        </w:rPr>
        <w:t>。</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年初预算中其他项目资金预算为：专项防疫经费</w:t>
      </w:r>
      <w:r>
        <w:rPr>
          <w:rFonts w:hint="default" w:ascii="Times New Roman" w:hAnsi="Times New Roman" w:eastAsia="仿宋_GB2312" w:cs="Times New Roman"/>
          <w:color w:val="auto"/>
          <w:kern w:val="0"/>
          <w:sz w:val="32"/>
          <w:szCs w:val="32"/>
          <w:lang w:val="en-US" w:eastAsia="zh-CN"/>
        </w:rPr>
        <w:t>10万元，服装被装采购经费0.6万元。</w:t>
      </w:r>
    </w:p>
    <w:p>
      <w:pPr>
        <w:autoSpaceDE w:val="0"/>
        <w:autoSpaceDN w:val="0"/>
        <w:adjustRightInd w:val="0"/>
        <w:ind w:firstLine="643" w:firstLineChars="200"/>
        <w:jc w:val="left"/>
        <w:rPr>
          <w:rFonts w:cs="黑体" w:asciiTheme="minorEastAsia" w:hAnsiTheme="minorEastAsia"/>
          <w:color w:val="auto"/>
          <w:kern w:val="0"/>
          <w:sz w:val="32"/>
          <w:szCs w:val="32"/>
        </w:rPr>
      </w:pPr>
      <w:r>
        <w:rPr>
          <w:rFonts w:hint="eastAsia" w:cs="黑体" w:asciiTheme="minorEastAsia" w:hAnsiTheme="minorEastAsia"/>
          <w:b/>
          <w:color w:val="auto"/>
          <w:kern w:val="0"/>
          <w:sz w:val="32"/>
          <w:szCs w:val="32"/>
        </w:rPr>
        <w:t>（</w:t>
      </w:r>
      <w:r>
        <w:rPr>
          <w:rFonts w:cs="黑体" w:asciiTheme="minorEastAsia" w:hAnsiTheme="minorEastAsia"/>
          <w:b/>
          <w:color w:val="auto"/>
          <w:kern w:val="0"/>
          <w:sz w:val="32"/>
          <w:szCs w:val="32"/>
        </w:rPr>
        <w:t>3</w:t>
      </w:r>
      <w:r>
        <w:rPr>
          <w:rFonts w:hint="eastAsia" w:cs="黑体" w:asciiTheme="minorEastAsia" w:hAnsiTheme="minorEastAsia"/>
          <w:b/>
          <w:color w:val="auto"/>
          <w:kern w:val="0"/>
          <w:sz w:val="32"/>
          <w:szCs w:val="32"/>
        </w:rPr>
        <w:t>）部门评价项目绩效评价结果。</w:t>
      </w:r>
    </w:p>
    <w:p>
      <w:pPr>
        <w:autoSpaceDE w:val="0"/>
        <w:autoSpaceDN w:val="0"/>
        <w:adjustRightInd w:val="0"/>
        <w:ind w:firstLine="640" w:firstLineChars="200"/>
        <w:jc w:val="left"/>
        <w:rPr>
          <w:rStyle w:val="5"/>
          <w:rFonts w:hint="eastAsia" w:ascii="黑体" w:hAnsi="黑体" w:eastAsia="黑体" w:cs="黑体"/>
          <w:b w:val="0"/>
          <w:bCs w:val="0"/>
          <w:i w:val="0"/>
          <w:iCs w:val="0"/>
          <w:caps w:val="0"/>
          <w:color w:val="3D3D3D"/>
          <w:spacing w:val="0"/>
          <w:sz w:val="32"/>
          <w:szCs w:val="32"/>
          <w:shd w:val="clear" w:fill="FFFFFF"/>
        </w:rPr>
      </w:pPr>
      <w:r>
        <w:rPr>
          <w:rFonts w:hint="eastAsia" w:ascii="仿宋_GB2312" w:hAnsi="仿宋_GB2312" w:eastAsia="仿宋_GB2312" w:cs="仿宋_GB2312"/>
          <w:color w:val="000000"/>
          <w:kern w:val="0"/>
          <w:sz w:val="32"/>
          <w:szCs w:val="32"/>
          <w:lang w:eastAsia="zh-CN"/>
        </w:rPr>
        <w:t>我院评价</w:t>
      </w:r>
      <w:r>
        <w:rPr>
          <w:rFonts w:hint="eastAsia" w:ascii="仿宋_GB2312" w:hAnsi="仿宋_GB2312" w:eastAsia="仿宋_GB2312" w:cs="仿宋_GB2312"/>
          <w:color w:val="000000"/>
          <w:kern w:val="0"/>
          <w:sz w:val="32"/>
          <w:szCs w:val="32"/>
        </w:rPr>
        <w:t>项目数量</w:t>
      </w:r>
      <w:r>
        <w:rPr>
          <w:rFonts w:hint="eastAsia" w:ascii="仿宋_GB2312" w:hAnsi="仿宋_GB2312" w:eastAsia="仿宋_GB2312" w:cs="仿宋_GB2312"/>
          <w:color w:val="000000"/>
          <w:kern w:val="0"/>
          <w:sz w:val="32"/>
          <w:szCs w:val="32"/>
          <w:lang w:eastAsia="zh-CN"/>
        </w:rPr>
        <w:t>为</w:t>
      </w:r>
      <w:r>
        <w:rPr>
          <w:rFonts w:hint="eastAsia" w:ascii="仿宋_GB2312" w:hAnsi="仿宋_GB2312" w:eastAsia="仿宋_GB2312" w:cs="仿宋_GB2312"/>
          <w:color w:val="000000"/>
          <w:kern w:val="0"/>
          <w:sz w:val="32"/>
          <w:szCs w:val="32"/>
          <w:lang w:val="en-US" w:eastAsia="zh-CN"/>
        </w:rPr>
        <w:t>2个</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将办公设备采购项目的评价报告向社会公开，根据科学公正、统筹兼顾、公开透明的原则，编制项目评价报告。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both"/>
        <w:rPr>
          <w:rStyle w:val="5"/>
          <w:rFonts w:hint="eastAsia" w:ascii="黑体" w:hAnsi="黑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85"/>
        <w:jc w:val="center"/>
        <w:rPr>
          <w:rFonts w:hint="eastAsia" w:ascii="黑体" w:hAnsi="黑体" w:eastAsia="黑体" w:cs="黑体"/>
          <w:b w:val="0"/>
          <w:bCs w:val="0"/>
          <w:i w:val="0"/>
          <w:iCs w:val="0"/>
          <w:caps w:val="0"/>
          <w:color w:val="3D3D3D"/>
          <w:spacing w:val="0"/>
          <w:sz w:val="32"/>
          <w:szCs w:val="32"/>
        </w:rPr>
      </w:pPr>
      <w:r>
        <w:rPr>
          <w:rStyle w:val="5"/>
          <w:rFonts w:hint="eastAsia" w:ascii="黑体" w:hAnsi="黑体" w:eastAsia="黑体" w:cs="黑体"/>
          <w:b w:val="0"/>
          <w:bCs w:val="0"/>
          <w:i w:val="0"/>
          <w:iCs w:val="0"/>
          <w:caps w:val="0"/>
          <w:color w:val="3D3D3D"/>
          <w:spacing w:val="0"/>
          <w:sz w:val="32"/>
          <w:szCs w:val="32"/>
          <w:shd w:val="clear" w:fill="FFFFFF"/>
        </w:rPr>
        <w:t>第四部分</w:t>
      </w:r>
      <w:r>
        <w:rPr>
          <w:rStyle w:val="5"/>
          <w:rFonts w:hint="eastAsia" w:ascii="黑体" w:hAnsi="黑体" w:eastAsia="黑体" w:cs="黑体"/>
          <w:b w:val="0"/>
          <w:bCs w:val="0"/>
          <w:i w:val="0"/>
          <w:iCs w:val="0"/>
          <w:caps w:val="0"/>
          <w:color w:val="3D3D3D"/>
          <w:spacing w:val="0"/>
          <w:sz w:val="32"/>
          <w:szCs w:val="32"/>
          <w:shd w:val="clear" w:fill="FFFFFF"/>
          <w:lang w:val="en-US" w:eastAsia="zh-CN"/>
        </w:rPr>
        <w:t xml:space="preserve">   </w:t>
      </w:r>
      <w:r>
        <w:rPr>
          <w:rStyle w:val="5"/>
          <w:rFonts w:hint="eastAsia" w:ascii="黑体" w:hAnsi="黑体" w:eastAsia="黑体" w:cs="黑体"/>
          <w:b w:val="0"/>
          <w:bCs w:val="0"/>
          <w:i w:val="0"/>
          <w:iCs w:val="0"/>
          <w:caps w:val="0"/>
          <w:color w:val="3D3D3D"/>
          <w:spacing w:val="0"/>
          <w:sz w:val="32"/>
          <w:szCs w:val="32"/>
          <w:shd w:val="clear" w:fill="FFFFFF"/>
        </w:rPr>
        <w:t>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一、财政拨款收入</w:t>
      </w:r>
      <w:r>
        <w:rPr>
          <w:rStyle w:val="5"/>
          <w:rFonts w:hint="eastAsia" w:ascii="仿宋_GB2312" w:hAnsi="仿宋_GB2312" w:eastAsia="仿宋_GB2312" w:cs="仿宋_GB2312"/>
          <w:b/>
          <w:bCs/>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指省本级财政当年拨付的资金。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二、其他收入</w:t>
      </w:r>
      <w:r>
        <w:rPr>
          <w:rStyle w:val="5"/>
          <w:rFonts w:hint="eastAsia" w:ascii="仿宋_GB2312" w:hAnsi="仿宋_GB2312" w:eastAsia="仿宋_GB2312" w:cs="仿宋_GB2312"/>
          <w:b/>
          <w:bCs/>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指除财政拨款收入、事业收入等以外的收入。主要是指非本级财政拨款收入、补助收入、存款利息收入等。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三、上年结转和结余</w:t>
      </w:r>
      <w:r>
        <w:rPr>
          <w:rStyle w:val="5"/>
          <w:rFonts w:hint="eastAsia" w:ascii="仿宋_GB2312" w:hAnsi="仿宋_GB2312" w:eastAsia="仿宋_GB2312" w:cs="仿宋_GB2312"/>
          <w:b/>
          <w:bCs/>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指以前年度尚未完成、结转到本年仍按原规定用途继续使用的资金，或项目已完成产生的结余资金。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四、年末结转和结余</w:t>
      </w:r>
      <w:r>
        <w:rPr>
          <w:rStyle w:val="5"/>
          <w:rFonts w:hint="eastAsia" w:ascii="仿宋_GB2312" w:hAnsi="仿宋_GB2312" w:eastAsia="仿宋_GB2312" w:cs="仿宋_GB2312"/>
          <w:b/>
          <w:bCs/>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指单位按有关规定结转到下年或以后年度继续使用的资金，或项目已完成产生的结余资金。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五、公共安全支出（类）检察（款）</w:t>
      </w:r>
      <w:r>
        <w:rPr>
          <w:rStyle w:val="5"/>
          <w:rFonts w:hint="eastAsia" w:ascii="仿宋_GB2312" w:hAnsi="仿宋_GB2312" w:eastAsia="仿宋_GB2312" w:cs="仿宋_GB2312"/>
          <w:b/>
          <w:bCs/>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指检察机关用于保障机构正常运行、开展检察业务工作的支出。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六、教育支出（类）进修及培训（款）培训支出（项）：指单位用于干警教育培训的支出。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七、社会保障和就业支出（类）行政事业单位离退休（款）未归口管理的行政单位离退休（项）：指单位用于未归口社保的离退休人员的工资性支出。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八、住房保障支出（类）住房改革支出（款）：指单位按照国家政策规定用于住房改革方面的支出。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（一）住房公积金（项）：指按照国家统一规定，按规定比例为职工缴纳的住房公积金。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（二）购房补贴（项）：指1998年住房分配货币化改革以后，按照国家房改政策规定，向无房职工、住房面积未达到规定标准的职工发放的住房补贴。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九、基本支出</w:t>
      </w:r>
      <w:r>
        <w:rPr>
          <w:rStyle w:val="5"/>
          <w:rFonts w:hint="eastAsia" w:ascii="仿宋_GB2312" w:hAnsi="仿宋_GB2312" w:eastAsia="仿宋_GB2312" w:cs="仿宋_GB2312"/>
          <w:b/>
          <w:bCs/>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十、项目支出：指在基本支出以外为完成特定任务和事业发展目标所发生的支出。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十一、“ 三公” 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D3D3D"/>
          <w:spacing w:val="0"/>
          <w:sz w:val="21"/>
          <w:szCs w:val="21"/>
        </w:rPr>
      </w:pPr>
      <w:r>
        <w:rPr>
          <w:rFonts w:hint="eastAsia" w:ascii="仿宋_GB2312" w:hAnsi="仿宋_GB2312" w:eastAsia="仿宋_GB2312" w:cs="仿宋_GB2312"/>
          <w:i w:val="0"/>
          <w:iCs w:val="0"/>
          <w:caps w:val="0"/>
          <w:color w:val="auto"/>
          <w:spacing w:val="0"/>
          <w:sz w:val="32"/>
          <w:szCs w:val="32"/>
          <w:shd w:val="clear" w:fill="FFFFFF"/>
        </w:rPr>
        <w:t>十二、机关运行经费</w:t>
      </w:r>
      <w:r>
        <w:rPr>
          <w:rStyle w:val="5"/>
          <w:rFonts w:hint="eastAsia" w:ascii="仿宋_GB2312" w:hAnsi="仿宋_GB2312" w:eastAsia="仿宋_GB2312" w:cs="仿宋_GB2312"/>
          <w:b/>
          <w:bCs/>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2627" w:firstLineChars="821"/>
        <w:jc w:val="both"/>
        <w:rPr>
          <w:rStyle w:val="5"/>
          <w:rFonts w:hint="eastAsia" w:ascii="黑体" w:hAnsi="宋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2627" w:firstLineChars="821"/>
        <w:jc w:val="both"/>
        <w:rPr>
          <w:rStyle w:val="5"/>
          <w:rFonts w:hint="eastAsia" w:ascii="黑体" w:hAnsi="宋体" w:eastAsia="黑体" w:cs="黑体"/>
          <w:b w:val="0"/>
          <w:bCs w:val="0"/>
          <w:i w:val="0"/>
          <w:iCs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2627" w:firstLineChars="821"/>
        <w:jc w:val="both"/>
        <w:rPr>
          <w:rFonts w:hint="eastAsia" w:ascii="微软雅黑" w:hAnsi="微软雅黑" w:eastAsia="微软雅黑" w:cs="微软雅黑"/>
          <w:b w:val="0"/>
          <w:bCs w:val="0"/>
          <w:i w:val="0"/>
          <w:iCs w:val="0"/>
          <w:caps w:val="0"/>
          <w:color w:val="3D3D3D"/>
          <w:spacing w:val="0"/>
          <w:sz w:val="32"/>
          <w:szCs w:val="32"/>
        </w:rPr>
      </w:pPr>
      <w:r>
        <w:rPr>
          <w:rStyle w:val="5"/>
          <w:rFonts w:hint="eastAsia" w:ascii="黑体" w:hAnsi="宋体" w:eastAsia="黑体" w:cs="黑体"/>
          <w:b w:val="0"/>
          <w:bCs w:val="0"/>
          <w:i w:val="0"/>
          <w:iCs w:val="0"/>
          <w:caps w:val="0"/>
          <w:color w:val="3D3D3D"/>
          <w:spacing w:val="0"/>
          <w:sz w:val="32"/>
          <w:szCs w:val="32"/>
          <w:shd w:val="clear" w:fill="FFFFFF"/>
        </w:rPr>
        <w:t>第五部分</w:t>
      </w:r>
      <w:r>
        <w:rPr>
          <w:rStyle w:val="5"/>
          <w:rFonts w:hint="eastAsia" w:ascii="黑体" w:hAnsi="宋体" w:eastAsia="黑体" w:cs="黑体"/>
          <w:b w:val="0"/>
          <w:bCs w:val="0"/>
          <w:i w:val="0"/>
          <w:iCs w:val="0"/>
          <w:caps w:val="0"/>
          <w:color w:val="3D3D3D"/>
          <w:spacing w:val="0"/>
          <w:sz w:val="32"/>
          <w:szCs w:val="32"/>
          <w:shd w:val="clear" w:fill="FFFFFF"/>
          <w:lang w:val="en-US" w:eastAsia="zh-CN"/>
        </w:rPr>
        <w:t xml:space="preserve">   </w:t>
      </w:r>
      <w:r>
        <w:rPr>
          <w:rStyle w:val="5"/>
          <w:rFonts w:hint="eastAsia" w:ascii="黑体" w:hAnsi="宋体" w:eastAsia="黑体" w:cs="黑体"/>
          <w:b w:val="0"/>
          <w:bCs w:val="0"/>
          <w:i w:val="0"/>
          <w:iCs w:val="0"/>
          <w:caps w:val="0"/>
          <w:color w:val="3D3D3D"/>
          <w:spacing w:val="0"/>
          <w:sz w:val="32"/>
          <w:szCs w:val="32"/>
          <w:shd w:val="clear" w:fill="FFFFFF"/>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楷体_GB2312" w:hAnsi="微软雅黑" w:eastAsia="楷体_GB2312" w:cs="楷体_GB2312"/>
          <w:i w:val="0"/>
          <w:iCs w:val="0"/>
          <w:caps w:val="0"/>
          <w:color w:val="auto"/>
          <w:spacing w:val="0"/>
          <w:sz w:val="32"/>
          <w:szCs w:val="32"/>
          <w:shd w:val="clear" w:fill="FFFFFF"/>
        </w:rPr>
      </w:pPr>
      <w:r>
        <w:rPr>
          <w:rFonts w:hint="default" w:ascii="Times New Roman" w:hAnsi="Times New Roman" w:eastAsia="楷体_GB2312" w:cs="Times New Roman"/>
          <w:i w:val="0"/>
          <w:iCs w:val="0"/>
          <w:caps w:val="0"/>
          <w:color w:val="auto"/>
          <w:spacing w:val="0"/>
          <w:sz w:val="32"/>
          <w:szCs w:val="32"/>
          <w:shd w:val="clear" w:fill="FFFFFF"/>
        </w:rPr>
        <w:t>202</w:t>
      </w:r>
      <w:r>
        <w:rPr>
          <w:rFonts w:hint="default" w:ascii="Times New Roman" w:hAnsi="Times New Roman" w:eastAsia="楷体_GB2312" w:cs="Times New Roman"/>
          <w:i w:val="0"/>
          <w:iCs w:val="0"/>
          <w:caps w:val="0"/>
          <w:color w:val="auto"/>
          <w:spacing w:val="0"/>
          <w:sz w:val="32"/>
          <w:szCs w:val="32"/>
          <w:shd w:val="clear" w:fill="FFFFFF"/>
          <w:lang w:val="en-US" w:eastAsia="zh-CN"/>
        </w:rPr>
        <w:t>1</w:t>
      </w:r>
      <w:r>
        <w:rPr>
          <w:rFonts w:hint="default" w:ascii="楷体_GB2312" w:hAnsi="微软雅黑" w:eastAsia="楷体_GB2312" w:cs="楷体_GB2312"/>
          <w:i w:val="0"/>
          <w:iCs w:val="0"/>
          <w:caps w:val="0"/>
          <w:color w:val="auto"/>
          <w:spacing w:val="0"/>
          <w:sz w:val="32"/>
          <w:szCs w:val="32"/>
          <w:shd w:val="clear" w:fill="FFFFFF"/>
        </w:rPr>
        <w:t>年度部门整体支出绩效评价报告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楷体_GB2312" w:hAnsi="微软雅黑" w:eastAsia="楷体_GB2312" w:cs="楷体_GB2312"/>
          <w:i w:val="0"/>
          <w:iCs w:val="0"/>
          <w:caps w:val="0"/>
          <w:color w:val="FF0000"/>
          <w:spacing w:val="0"/>
          <w:sz w:val="32"/>
          <w:szCs w:val="32"/>
          <w:shd w:val="clear" w:fill="FFFFFF"/>
          <w:lang w:eastAsia="zh-CN"/>
        </w:rPr>
      </w:pPr>
      <w:r>
        <w:rPr>
          <w:rFonts w:ascii="楷体_GB2312" w:hAnsi="宋体" w:eastAsia="楷体_GB2312" w:cs="楷体_GB2312"/>
          <w:i w:val="0"/>
          <w:iCs w:val="0"/>
          <w:caps w:val="0"/>
          <w:color w:val="3D3D3D"/>
          <w:spacing w:val="0"/>
          <w:sz w:val="31"/>
          <w:szCs w:val="31"/>
          <w:shd w:val="clear" w:fill="FFFFFF"/>
        </w:rPr>
        <w:t>（</w:t>
      </w:r>
      <w:r>
        <w:rPr>
          <w:rFonts w:hint="default" w:ascii="楷体_GB2312" w:hAnsi="宋体" w:eastAsia="楷体_GB2312" w:cs="楷体_GB2312"/>
          <w:i w:val="0"/>
          <w:iCs w:val="0"/>
          <w:caps w:val="0"/>
          <w:color w:val="3D3D3D"/>
          <w:spacing w:val="0"/>
          <w:sz w:val="31"/>
          <w:szCs w:val="31"/>
          <w:shd w:val="clear" w:fill="FFFFFF"/>
        </w:rPr>
        <w:t>https://www.hn.jcy.gov.cn/xwfb/</w:t>
      </w:r>
      <w:r>
        <w:rPr>
          <w:rFonts w:hint="eastAsia" w:ascii="楷体_GB2312" w:hAnsi="宋体" w:eastAsia="楷体_GB2312" w:cs="楷体_GB2312"/>
          <w:i w:val="0"/>
          <w:iCs w:val="0"/>
          <w:caps w:val="0"/>
          <w:color w:val="3D3D3D"/>
          <w:spacing w:val="0"/>
          <w:sz w:val="31"/>
          <w:szCs w:val="31"/>
          <w:shd w:val="clear" w:fill="FFFFFF"/>
          <w:lang w:val="en-US" w:eastAsia="zh-CN"/>
        </w:rPr>
        <w:t>czxx</w:t>
      </w:r>
      <w:r>
        <w:rPr>
          <w:rFonts w:hint="default" w:ascii="楷体_GB2312" w:hAnsi="宋体" w:eastAsia="楷体_GB2312" w:cs="楷体_GB2312"/>
          <w:i w:val="0"/>
          <w:iCs w:val="0"/>
          <w:caps w:val="0"/>
          <w:color w:val="3D3D3D"/>
          <w:spacing w:val="0"/>
          <w:sz w:val="31"/>
          <w:szCs w:val="31"/>
          <w:shd w:val="clear" w:fill="FFFFFF"/>
        </w:rPr>
        <w:t>/</w:t>
      </w:r>
      <w:r>
        <w:rPr>
          <w:rFonts w:hint="eastAsia" w:ascii="楷体_GB2312" w:hAnsi="宋体" w:eastAsia="楷体_GB2312" w:cs="楷体_GB2312"/>
          <w:i w:val="0"/>
          <w:iCs w:val="0"/>
          <w:caps w:val="0"/>
          <w:color w:val="3D3D3D"/>
          <w:spacing w:val="0"/>
          <w:sz w:val="31"/>
          <w:szCs w:val="31"/>
          <w:shd w:val="clear" w:fill="FFFFFF"/>
          <w:lang w:val="en-US" w:eastAsia="zh-CN"/>
        </w:rPr>
        <w:t>qtczxxgk</w:t>
      </w:r>
      <w:r>
        <w:rPr>
          <w:rFonts w:hint="default" w:ascii="楷体_GB2312" w:hAnsi="宋体" w:eastAsia="楷体_GB2312" w:cs="楷体_GB2312"/>
          <w:i w:val="0"/>
          <w:iCs w:val="0"/>
          <w:caps w:val="0"/>
          <w:color w:val="3D3D3D"/>
          <w:spacing w:val="0"/>
          <w:sz w:val="31"/>
          <w:szCs w:val="31"/>
          <w:shd w:val="clear" w:fill="FFFFFF"/>
        </w:rPr>
        <w:t>/202</w:t>
      </w:r>
      <w:r>
        <w:rPr>
          <w:rFonts w:hint="eastAsia" w:ascii="楷体_GB2312" w:hAnsi="宋体" w:eastAsia="楷体_GB2312" w:cs="楷体_GB2312"/>
          <w:i w:val="0"/>
          <w:iCs w:val="0"/>
          <w:caps w:val="0"/>
          <w:color w:val="3D3D3D"/>
          <w:spacing w:val="0"/>
          <w:sz w:val="31"/>
          <w:szCs w:val="31"/>
          <w:shd w:val="clear" w:fill="FFFFFF"/>
          <w:lang w:val="en-US" w:eastAsia="zh-CN"/>
        </w:rPr>
        <w:t>206</w:t>
      </w:r>
      <w:r>
        <w:rPr>
          <w:rFonts w:hint="default" w:ascii="楷体_GB2312" w:hAnsi="宋体" w:eastAsia="楷体_GB2312" w:cs="楷体_GB2312"/>
          <w:i w:val="0"/>
          <w:iCs w:val="0"/>
          <w:caps w:val="0"/>
          <w:color w:val="3D3D3D"/>
          <w:spacing w:val="0"/>
          <w:sz w:val="31"/>
          <w:szCs w:val="31"/>
          <w:shd w:val="clear" w:fill="FFFFFF"/>
        </w:rPr>
        <w:t>/</w:t>
      </w:r>
      <w:r>
        <w:rPr>
          <w:rFonts w:hint="eastAsia" w:ascii="楷体_GB2312" w:hAnsi="宋体" w:eastAsia="楷体_GB2312" w:cs="楷体_GB2312"/>
          <w:i w:val="0"/>
          <w:iCs w:val="0"/>
          <w:caps w:val="0"/>
          <w:color w:val="3D3D3D"/>
          <w:spacing w:val="0"/>
          <w:sz w:val="31"/>
          <w:szCs w:val="31"/>
          <w:shd w:val="clear" w:fill="FFFFFF"/>
          <w:lang w:val="en-US" w:eastAsia="zh-CN"/>
        </w:rPr>
        <w:t>1537346769879302144</w:t>
      </w:r>
      <w:r>
        <w:rPr>
          <w:rFonts w:hint="default" w:ascii="楷体_GB2312" w:hAnsi="宋体" w:eastAsia="楷体_GB2312" w:cs="楷体_GB2312"/>
          <w:i w:val="0"/>
          <w:iCs w:val="0"/>
          <w:caps w:val="0"/>
          <w:color w:val="3D3D3D"/>
          <w:spacing w:val="0"/>
          <w:sz w:val="31"/>
          <w:szCs w:val="31"/>
          <w:shd w:val="clear" w:fill="FFFFFF"/>
        </w:rPr>
        <w:t>.html</w:t>
      </w:r>
      <w:r>
        <w:rPr>
          <w:rFonts w:hint="eastAsia" w:ascii="楷体_GB2312" w:hAnsi="宋体" w:eastAsia="楷体_GB2312" w:cs="楷体_GB2312"/>
          <w:i w:val="0"/>
          <w:iCs w:val="0"/>
          <w:caps w:val="0"/>
          <w:color w:val="3D3D3D"/>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黑体" w:hAnsi="黑体" w:eastAsia="黑体" w:cs="黑体"/>
          <w:b w:val="0"/>
          <w:bCs w:val="0"/>
          <w:i w:val="0"/>
          <w:iCs w:val="0"/>
          <w:caps w:val="0"/>
          <w:color w:val="FF0000"/>
          <w:spacing w:val="0"/>
          <w:sz w:val="32"/>
          <w:szCs w:val="32"/>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黑体" w:hAnsi="黑体" w:eastAsia="黑体" w:cs="黑体"/>
          <w:b w:val="0"/>
          <w:bCs w:val="0"/>
          <w:i w:val="0"/>
          <w:iCs w:val="0"/>
          <w:caps w:val="0"/>
          <w:color w:val="FF0000"/>
          <w:spacing w:val="0"/>
          <w:sz w:val="32"/>
          <w:szCs w:val="32"/>
          <w:shd w:val="clear" w:fill="FFFFFF"/>
          <w:lang w:eastAsia="zh-CN"/>
        </w:rPr>
      </w:pPr>
    </w:p>
    <w:p>
      <w:pPr>
        <w:jc w:val="both"/>
        <w:rPr>
          <w:rFonts w:hint="eastAsia" w:ascii="方正小标宋简体" w:hAnsi="方正小标宋简体" w:eastAsia="方正小标宋简体" w:cs="方正小标宋简体"/>
          <w:color w:val="auto"/>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9C874"/>
    <w:multiLevelType w:val="singleLevel"/>
    <w:tmpl w:val="9339C874"/>
    <w:lvl w:ilvl="0" w:tentative="0">
      <w:start w:val="10"/>
      <w:numFmt w:val="chineseCounting"/>
      <w:suff w:val="nothing"/>
      <w:lvlText w:val="%1、"/>
      <w:lvlJc w:val="left"/>
      <w:rPr>
        <w:rFonts w:hint="eastAsia"/>
      </w:rPr>
    </w:lvl>
  </w:abstractNum>
  <w:abstractNum w:abstractNumId="1">
    <w:nsid w:val="2164C56A"/>
    <w:multiLevelType w:val="singleLevel"/>
    <w:tmpl w:val="2164C56A"/>
    <w:lvl w:ilvl="0" w:tentative="0">
      <w:start w:val="1"/>
      <w:numFmt w:val="chineseCounting"/>
      <w:suff w:val="nothing"/>
      <w:lvlText w:val="（%1）"/>
      <w:lvlJc w:val="left"/>
      <w:pPr>
        <w:ind w:left="-110"/>
      </w:pPr>
      <w:rPr>
        <w:rFonts w:hint="eastAsia"/>
      </w:rPr>
    </w:lvl>
  </w:abstractNum>
  <w:abstractNum w:abstractNumId="2">
    <w:nsid w:val="282E7B5F"/>
    <w:multiLevelType w:val="singleLevel"/>
    <w:tmpl w:val="282E7B5F"/>
    <w:lvl w:ilvl="0" w:tentative="0">
      <w:start w:val="1"/>
      <w:numFmt w:val="chineseCounting"/>
      <w:suff w:val="nothing"/>
      <w:lvlText w:val="%1、"/>
      <w:lvlJc w:val="left"/>
      <w:rPr>
        <w:rFonts w:hint="eastAsia"/>
      </w:rPr>
    </w:lvl>
  </w:abstractNum>
  <w:abstractNum w:abstractNumId="3">
    <w:nsid w:val="2D356871"/>
    <w:multiLevelType w:val="singleLevel"/>
    <w:tmpl w:val="2D356871"/>
    <w:lvl w:ilvl="0" w:tentative="0">
      <w:start w:val="3"/>
      <w:numFmt w:val="chineseCounting"/>
      <w:suff w:val="space"/>
      <w:lvlText w:val="第%1部分"/>
      <w:lvlJc w:val="left"/>
      <w:rPr>
        <w:rFonts w:hint="eastAsia"/>
      </w:rPr>
    </w:lvl>
  </w:abstractNum>
  <w:abstractNum w:abstractNumId="4">
    <w:nsid w:val="4B91F96F"/>
    <w:multiLevelType w:val="singleLevel"/>
    <w:tmpl w:val="4B91F96F"/>
    <w:lvl w:ilvl="0" w:tentative="0">
      <w:start w:val="2"/>
      <w:numFmt w:val="chineseCounting"/>
      <w:suff w:val="nothing"/>
      <w:lvlText w:val="（%1）"/>
      <w:lvlJc w:val="left"/>
      <w:rPr>
        <w:rFonts w:hint="eastAsia"/>
      </w:rPr>
    </w:lvl>
  </w:abstractNum>
  <w:abstractNum w:abstractNumId="5">
    <w:nsid w:val="4C370F52"/>
    <w:multiLevelType w:val="singleLevel"/>
    <w:tmpl w:val="4C370F52"/>
    <w:lvl w:ilvl="0" w:tentative="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M2Y1ZGJkMjZlNzE5M2NkMjhiZDJiYzA0ZjNhMmEifQ=="/>
  </w:docVars>
  <w:rsids>
    <w:rsidRoot w:val="31B32C6F"/>
    <w:rsid w:val="01744947"/>
    <w:rsid w:val="10811F28"/>
    <w:rsid w:val="1560743E"/>
    <w:rsid w:val="159F7BB4"/>
    <w:rsid w:val="16FA0209"/>
    <w:rsid w:val="1B016FB5"/>
    <w:rsid w:val="28D47B5D"/>
    <w:rsid w:val="2A102562"/>
    <w:rsid w:val="2B2F43A8"/>
    <w:rsid w:val="31B32C6F"/>
    <w:rsid w:val="3D0141A9"/>
    <w:rsid w:val="41C7615C"/>
    <w:rsid w:val="41F2418F"/>
    <w:rsid w:val="434401C6"/>
    <w:rsid w:val="463E5413"/>
    <w:rsid w:val="473965C0"/>
    <w:rsid w:val="520A1F51"/>
    <w:rsid w:val="52BD6ED4"/>
    <w:rsid w:val="55B55BE8"/>
    <w:rsid w:val="56324573"/>
    <w:rsid w:val="56CA27F2"/>
    <w:rsid w:val="5BFB38F0"/>
    <w:rsid w:val="5F7B1F8F"/>
    <w:rsid w:val="67DF2D30"/>
    <w:rsid w:val="6883146A"/>
    <w:rsid w:val="6DC204B8"/>
    <w:rsid w:val="6F515EFD"/>
    <w:rsid w:val="70135706"/>
    <w:rsid w:val="74860CC6"/>
    <w:rsid w:val="74FE2F12"/>
    <w:rsid w:val="756C3C9B"/>
    <w:rsid w:val="7DCD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7">
    <w:name w:val="List Paragraph"/>
    <w:basedOn w:val="1"/>
    <w:qFormat/>
    <w:uiPriority w:val="34"/>
    <w:pPr>
      <w:ind w:firstLine="420" w:firstLineChars="200"/>
    </w:pPr>
  </w:style>
  <w:style w:type="paragraph" w:customStyle="1" w:styleId="8">
    <w:name w:val="List Paragraph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10785</Words>
  <Characters>14522</Characters>
  <Lines>0</Lines>
  <Paragraphs>0</Paragraphs>
  <TotalTime>74</TotalTime>
  <ScaleCrop>false</ScaleCrop>
  <LinksUpToDate>false</LinksUpToDate>
  <CharactersWithSpaces>14800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2022-08-31T07:45:00Z</dcterms:created>
  <dc:creator>Administrator</dc:creator>
  <cp:lastModifiedBy>Administrator</cp:lastModifiedBy>
  <dcterms:modified xsi:type="dcterms:W3CDTF">2022-10-27T02:03:01Z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0A43B5258711483D998D34FF71880E10</vt:lpwstr>
  </property>
</Properties>
</file>